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15CB" w14:textId="77777777" w:rsidR="00125E41" w:rsidRDefault="00125E41" w:rsidP="00125E41">
      <w:pPr>
        <w:widowControl w:val="0"/>
        <w:autoSpaceDE w:val="0"/>
        <w:autoSpaceDN w:val="0"/>
        <w:adjustRightInd w:val="0"/>
        <w:spacing w:line="235" w:lineRule="auto"/>
        <w:ind w:left="1668" w:right="55" w:firstLine="1196"/>
        <w:jc w:val="both"/>
        <w:rPr>
          <w:rFonts w:ascii="Verdana" w:hAnsi="Verdana" w:cs="Arial"/>
          <w:b/>
          <w:bCs/>
          <w:spacing w:val="-1"/>
        </w:rPr>
      </w:pPr>
      <w:bookmarkStart w:id="0" w:name="_Hlk35343454"/>
      <w:bookmarkStart w:id="1" w:name="_Hlk35425449"/>
    </w:p>
    <w:p w14:paraId="5578F6C5" w14:textId="77777777" w:rsidR="00125E41" w:rsidRDefault="00125E41" w:rsidP="00125E41">
      <w:pPr>
        <w:widowControl w:val="0"/>
        <w:autoSpaceDE w:val="0"/>
        <w:autoSpaceDN w:val="0"/>
        <w:adjustRightInd w:val="0"/>
        <w:spacing w:line="235" w:lineRule="auto"/>
        <w:ind w:right="55"/>
        <w:jc w:val="both"/>
        <w:rPr>
          <w:rFonts w:ascii="Verdana" w:hAnsi="Verdana" w:cs="Arial"/>
          <w:b/>
          <w:bCs/>
          <w:spacing w:val="-1"/>
          <w:lang w:val="pt-PT"/>
        </w:rPr>
      </w:pPr>
      <w:r>
        <w:rPr>
          <w:rFonts w:ascii="Verdana" w:hAnsi="Verdana" w:cs="Arial"/>
          <w:b/>
          <w:bCs/>
          <w:spacing w:val="-1"/>
          <w:lang w:val="pt-PT"/>
        </w:rPr>
        <w:t xml:space="preserve">                             </w:t>
      </w:r>
    </w:p>
    <w:p w14:paraId="1C9FBE3B" w14:textId="77777777" w:rsidR="00125E41" w:rsidRDefault="00125E41" w:rsidP="00125E41">
      <w:pPr>
        <w:jc w:val="right"/>
        <w:rPr>
          <w:rFonts w:ascii="Verdana" w:eastAsia="Times New Roman" w:hAnsi="Verdana" w:cs="Times New Roman"/>
          <w:lang w:val="es-ES_tradnl"/>
        </w:rPr>
      </w:pPr>
    </w:p>
    <w:p w14:paraId="3751AF08" w14:textId="77777777" w:rsidR="00125E41" w:rsidRDefault="00125E41" w:rsidP="00125E41">
      <w:pPr>
        <w:jc w:val="right"/>
        <w:rPr>
          <w:rFonts w:ascii="Verdana" w:eastAsia="Times New Roman" w:hAnsi="Verdana" w:cs="Times New Roman"/>
          <w:lang w:val="es-ES_tradnl"/>
        </w:rPr>
      </w:pPr>
    </w:p>
    <w:p w14:paraId="53B49854" w14:textId="332F3AE2" w:rsidR="00125E41" w:rsidRPr="00280771" w:rsidRDefault="00125E41" w:rsidP="00125E41">
      <w:pPr>
        <w:ind w:left="3119"/>
        <w:jc w:val="right"/>
        <w:rPr>
          <w:rFonts w:ascii="Verdana" w:eastAsia="Times New Roman" w:hAnsi="Verdana" w:cs="Times New Roman"/>
          <w:sz w:val="24"/>
          <w:szCs w:val="24"/>
          <w:lang w:val="es-ES_tradnl"/>
        </w:rPr>
      </w:pPr>
      <w:r>
        <w:rPr>
          <w:rFonts w:ascii="Verdana" w:eastAsia="Times New Roman" w:hAnsi="Verdana" w:cs="Times New Roman"/>
          <w:lang w:val="es-ES_tradnl"/>
        </w:rPr>
        <w:t xml:space="preserve">  </w:t>
      </w:r>
      <w:r>
        <w:rPr>
          <w:rFonts w:ascii="Verdana" w:eastAsia="Times New Roman" w:hAnsi="Verdana" w:cs="Times New Roman"/>
          <w:lang w:val="es-ES_tradnl"/>
        </w:rPr>
        <w:tab/>
        <w:t xml:space="preserve">     </w:t>
      </w:r>
      <w:r w:rsidRPr="00280771">
        <w:rPr>
          <w:rFonts w:ascii="Verdana" w:eastAsia="Times New Roman" w:hAnsi="Verdana" w:cs="Times New Roman"/>
          <w:sz w:val="24"/>
          <w:szCs w:val="24"/>
          <w:lang w:val="es-ES_tradnl"/>
        </w:rPr>
        <w:t xml:space="preserve">A Coruña, a </w:t>
      </w:r>
      <w:r w:rsidR="0098489D">
        <w:rPr>
          <w:rFonts w:ascii="Verdana" w:eastAsia="Times New Roman" w:hAnsi="Verdana" w:cs="Times New Roman"/>
          <w:sz w:val="24"/>
          <w:szCs w:val="24"/>
          <w:lang w:val="es-ES_tradnl"/>
        </w:rPr>
        <w:t>2</w:t>
      </w:r>
      <w:r w:rsidR="00232E38">
        <w:rPr>
          <w:rFonts w:ascii="Verdana" w:eastAsia="Times New Roman" w:hAnsi="Verdana" w:cs="Times New Roman"/>
          <w:sz w:val="24"/>
          <w:szCs w:val="24"/>
          <w:lang w:val="es-ES_tradnl"/>
        </w:rPr>
        <w:t>9</w:t>
      </w:r>
      <w:r w:rsidRPr="00280771">
        <w:rPr>
          <w:rFonts w:ascii="Verdana" w:eastAsia="Times New Roman" w:hAnsi="Verdana" w:cs="Times New Roman"/>
          <w:sz w:val="24"/>
          <w:szCs w:val="24"/>
          <w:lang w:val="es-ES_tradnl"/>
        </w:rPr>
        <w:t xml:space="preserve"> de </w:t>
      </w:r>
      <w:r w:rsidR="00D86BB0">
        <w:rPr>
          <w:rFonts w:ascii="Verdana" w:eastAsia="Times New Roman" w:hAnsi="Verdana" w:cs="Times New Roman"/>
          <w:sz w:val="24"/>
          <w:szCs w:val="24"/>
          <w:lang w:val="es-ES_tradnl"/>
        </w:rPr>
        <w:t>abril</w:t>
      </w:r>
      <w:r w:rsidRPr="00280771">
        <w:rPr>
          <w:rFonts w:ascii="Verdana" w:eastAsia="Times New Roman" w:hAnsi="Verdana" w:cs="Times New Roman"/>
          <w:sz w:val="24"/>
          <w:szCs w:val="24"/>
          <w:lang w:val="es-ES_tradnl"/>
        </w:rPr>
        <w:t xml:space="preserve"> de 2020</w:t>
      </w:r>
    </w:p>
    <w:p w14:paraId="5244A0DC" w14:textId="77777777" w:rsidR="00125E41" w:rsidRDefault="00125E41" w:rsidP="00125E41">
      <w:pPr>
        <w:jc w:val="right"/>
        <w:rPr>
          <w:rFonts w:ascii="Verdana" w:eastAsia="Times New Roman" w:hAnsi="Verdana" w:cs="Times New Roman"/>
          <w:sz w:val="24"/>
          <w:szCs w:val="24"/>
          <w:lang w:val="es-ES_tradnl"/>
        </w:rPr>
      </w:pPr>
    </w:p>
    <w:p w14:paraId="2DDC09AA" w14:textId="77777777" w:rsidR="00125E41" w:rsidRDefault="00125E41" w:rsidP="00125E41">
      <w:pPr>
        <w:jc w:val="right"/>
        <w:rPr>
          <w:rFonts w:ascii="Verdana" w:eastAsia="Times New Roman" w:hAnsi="Verdana" w:cs="Times New Roman"/>
          <w:lang w:val="es-ES_tradnl"/>
        </w:rPr>
      </w:pPr>
    </w:p>
    <w:tbl>
      <w:tblPr>
        <w:tblpPr w:leftFromText="141" w:rightFromText="141" w:bottomFromText="160" w:vertAnchor="page" w:horzAnchor="page" w:tblpX="9052"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0"/>
      </w:tblGrid>
      <w:tr w:rsidR="00125E41" w14:paraId="523D491A" w14:textId="77777777" w:rsidTr="00DA1416">
        <w:trPr>
          <w:trHeight w:val="465"/>
        </w:trPr>
        <w:tc>
          <w:tcPr>
            <w:tcW w:w="2520" w:type="dxa"/>
            <w:tcBorders>
              <w:top w:val="single" w:sz="4" w:space="0" w:color="auto"/>
              <w:left w:val="single" w:sz="4" w:space="0" w:color="auto"/>
              <w:bottom w:val="single" w:sz="4" w:space="0" w:color="auto"/>
              <w:right w:val="single" w:sz="4" w:space="0" w:color="auto"/>
            </w:tcBorders>
            <w:hideMark/>
          </w:tcPr>
          <w:p w14:paraId="6D6B8E41" w14:textId="77777777" w:rsidR="00125E41" w:rsidRDefault="00125E41" w:rsidP="00DA1416">
            <w:pPr>
              <w:spacing w:line="256" w:lineRule="auto"/>
              <w:jc w:val="center"/>
              <w:rPr>
                <w:rFonts w:ascii="Verdana" w:eastAsia="Times New Roman" w:hAnsi="Verdana" w:cs="Times New Roman"/>
                <w:lang w:eastAsia="en-US"/>
              </w:rPr>
            </w:pPr>
            <w:r>
              <w:rPr>
                <w:rFonts w:ascii="Verdana" w:eastAsia="Times New Roman" w:hAnsi="Verdana" w:cs="Times New Roman"/>
              </w:rPr>
              <w:br w:type="page"/>
            </w:r>
            <w:r>
              <w:rPr>
                <w:rFonts w:ascii="Verdana" w:eastAsia="Times New Roman" w:hAnsi="Verdana" w:cs="Times New Roman"/>
              </w:rPr>
              <w:br w:type="page"/>
            </w:r>
            <w:r>
              <w:rPr>
                <w:rFonts w:ascii="Verdana" w:eastAsia="Times New Roman" w:hAnsi="Verdana" w:cs="Times New Roman"/>
                <w:lang w:eastAsia="en-US"/>
              </w:rPr>
              <w:t>COLEGIO DE PROCURADORES</w:t>
            </w:r>
          </w:p>
        </w:tc>
      </w:tr>
      <w:tr w:rsidR="00125E41" w14:paraId="37E68590" w14:textId="77777777" w:rsidTr="00DA1416">
        <w:trPr>
          <w:trHeight w:val="510"/>
        </w:trPr>
        <w:tc>
          <w:tcPr>
            <w:tcW w:w="2520" w:type="dxa"/>
            <w:tcBorders>
              <w:top w:val="single" w:sz="4" w:space="0" w:color="auto"/>
              <w:left w:val="single" w:sz="4" w:space="0" w:color="auto"/>
              <w:bottom w:val="single" w:sz="4" w:space="0" w:color="auto"/>
              <w:right w:val="single" w:sz="4" w:space="0" w:color="auto"/>
            </w:tcBorders>
            <w:hideMark/>
          </w:tcPr>
          <w:p w14:paraId="142A3D18" w14:textId="77777777" w:rsidR="00125E41" w:rsidRDefault="00125E41" w:rsidP="00DA1416">
            <w:pPr>
              <w:keepNext/>
              <w:spacing w:line="256" w:lineRule="auto"/>
              <w:jc w:val="center"/>
              <w:outlineLvl w:val="0"/>
              <w:rPr>
                <w:rFonts w:ascii="Verdana" w:eastAsia="Times New Roman" w:hAnsi="Verdana" w:cs="Times New Roman"/>
                <w:i/>
                <w:lang w:eastAsia="en-US"/>
              </w:rPr>
            </w:pPr>
            <w:r>
              <w:rPr>
                <w:rFonts w:ascii="Verdana" w:eastAsia="Times New Roman" w:hAnsi="Verdana" w:cs="Times New Roman"/>
                <w:i/>
                <w:lang w:eastAsia="en-US"/>
              </w:rPr>
              <w:t>Registro de Salida</w:t>
            </w:r>
          </w:p>
          <w:p w14:paraId="3376829C" w14:textId="6B426544" w:rsidR="00125E41" w:rsidRDefault="00125E41" w:rsidP="00DA1416">
            <w:pPr>
              <w:spacing w:line="256" w:lineRule="auto"/>
              <w:rPr>
                <w:rFonts w:ascii="Verdana" w:eastAsia="Times New Roman" w:hAnsi="Verdana" w:cs="Times New Roman"/>
                <w:lang w:eastAsia="en-US"/>
              </w:rPr>
            </w:pPr>
            <w:r>
              <w:rPr>
                <w:rFonts w:ascii="Verdana" w:eastAsia="Times New Roman" w:hAnsi="Verdana" w:cs="Times New Roman"/>
                <w:lang w:eastAsia="en-US"/>
              </w:rPr>
              <w:t>Número:</w:t>
            </w:r>
            <w:r w:rsidR="00732D43">
              <w:rPr>
                <w:rFonts w:ascii="Verdana" w:eastAsia="Times New Roman" w:hAnsi="Verdana" w:cs="Times New Roman"/>
                <w:lang w:eastAsia="en-US"/>
              </w:rPr>
              <w:t xml:space="preserve"> </w:t>
            </w:r>
            <w:r w:rsidR="00842DE1">
              <w:rPr>
                <w:rFonts w:ascii="Verdana" w:eastAsia="Times New Roman" w:hAnsi="Verdana" w:cs="Times New Roman"/>
                <w:lang w:eastAsia="en-US"/>
              </w:rPr>
              <w:t>516</w:t>
            </w:r>
          </w:p>
          <w:p w14:paraId="647D59AF" w14:textId="6D17855D" w:rsidR="00125E41" w:rsidRDefault="00125E41" w:rsidP="00DA1416">
            <w:pPr>
              <w:keepNext/>
              <w:spacing w:line="256" w:lineRule="auto"/>
              <w:jc w:val="both"/>
              <w:outlineLvl w:val="1"/>
              <w:rPr>
                <w:rFonts w:ascii="Verdana" w:eastAsia="Times New Roman" w:hAnsi="Verdana" w:cs="Times New Roman"/>
                <w:lang w:eastAsia="en-US"/>
              </w:rPr>
            </w:pPr>
            <w:r>
              <w:rPr>
                <w:rFonts w:ascii="Verdana" w:eastAsia="Times New Roman" w:hAnsi="Verdana" w:cs="Times New Roman"/>
                <w:lang w:eastAsia="en-US"/>
              </w:rPr>
              <w:t>Fecha:</w:t>
            </w:r>
            <w:r w:rsidR="00F83B05">
              <w:rPr>
                <w:rFonts w:ascii="Verdana" w:eastAsia="Times New Roman" w:hAnsi="Verdana" w:cs="Times New Roman"/>
                <w:noProof/>
                <w:sz w:val="24"/>
                <w:szCs w:val="24"/>
                <w:lang w:eastAsia="en-US"/>
              </w:rPr>
              <w:t>2</w:t>
            </w:r>
            <w:r w:rsidR="00232E38">
              <w:rPr>
                <w:rFonts w:ascii="Verdana" w:eastAsia="Times New Roman" w:hAnsi="Verdana" w:cs="Times New Roman"/>
                <w:noProof/>
                <w:sz w:val="24"/>
                <w:szCs w:val="24"/>
                <w:lang w:eastAsia="en-US"/>
              </w:rPr>
              <w:t>9</w:t>
            </w:r>
            <w:r>
              <w:rPr>
                <w:rFonts w:ascii="Verdana" w:eastAsia="Times New Roman" w:hAnsi="Verdana" w:cs="Times New Roman"/>
                <w:noProof/>
                <w:sz w:val="24"/>
                <w:szCs w:val="24"/>
                <w:lang w:eastAsia="en-US"/>
              </w:rPr>
              <w:t>/</w:t>
            </w:r>
            <w:r w:rsidR="00D86BB0">
              <w:rPr>
                <w:rFonts w:ascii="Verdana" w:eastAsia="Times New Roman" w:hAnsi="Verdana" w:cs="Times New Roman"/>
                <w:noProof/>
                <w:sz w:val="24"/>
                <w:szCs w:val="24"/>
                <w:lang w:eastAsia="en-US"/>
              </w:rPr>
              <w:t>4</w:t>
            </w:r>
            <w:r>
              <w:rPr>
                <w:rFonts w:ascii="Verdana" w:eastAsia="Times New Roman" w:hAnsi="Verdana" w:cs="Times New Roman"/>
                <w:noProof/>
                <w:sz w:val="24"/>
                <w:szCs w:val="24"/>
                <w:lang w:eastAsia="en-US"/>
              </w:rPr>
              <w:t>/2020</w:t>
            </w:r>
          </w:p>
        </w:tc>
      </w:tr>
    </w:tbl>
    <w:p w14:paraId="219EA9E0" w14:textId="6C98A9FF" w:rsidR="00125E41" w:rsidRDefault="00125E41" w:rsidP="00125E41">
      <w:pPr>
        <w:jc w:val="both"/>
        <w:rPr>
          <w:rFonts w:ascii="Verdana" w:eastAsia="Times New Roman" w:hAnsi="Verdana" w:cs="Times New Roman"/>
        </w:rPr>
      </w:pPr>
    </w:p>
    <w:p w14:paraId="5EE7B191" w14:textId="36C9F6C6" w:rsidR="00125E41" w:rsidRDefault="00125E41" w:rsidP="00125E41">
      <w:pPr>
        <w:jc w:val="both"/>
        <w:rPr>
          <w:rFonts w:ascii="Verdana" w:eastAsia="Times New Roman" w:hAnsi="Verdana" w:cs="Times New Roman"/>
          <w:sz w:val="24"/>
          <w:szCs w:val="24"/>
        </w:rPr>
      </w:pPr>
      <w:proofErr w:type="spellStart"/>
      <w:r>
        <w:rPr>
          <w:rFonts w:ascii="Verdana" w:eastAsia="Times New Roman" w:hAnsi="Verdana" w:cs="Times New Roman"/>
          <w:sz w:val="24"/>
          <w:szCs w:val="24"/>
        </w:rPr>
        <w:t>Circ</w:t>
      </w:r>
      <w:proofErr w:type="spellEnd"/>
      <w:r>
        <w:rPr>
          <w:rFonts w:ascii="Verdana" w:eastAsia="Times New Roman" w:hAnsi="Verdana" w:cs="Times New Roman"/>
          <w:sz w:val="24"/>
          <w:szCs w:val="24"/>
        </w:rPr>
        <w:t xml:space="preserve"> </w:t>
      </w:r>
      <w:r w:rsidR="006F2C51">
        <w:rPr>
          <w:rFonts w:ascii="Verdana" w:eastAsia="Times New Roman" w:hAnsi="Verdana" w:cs="Times New Roman"/>
          <w:sz w:val="24"/>
          <w:szCs w:val="24"/>
        </w:rPr>
        <w:t>1</w:t>
      </w:r>
      <w:r w:rsidR="00A02A30">
        <w:rPr>
          <w:rFonts w:ascii="Verdana" w:eastAsia="Times New Roman" w:hAnsi="Verdana" w:cs="Times New Roman"/>
          <w:sz w:val="24"/>
          <w:szCs w:val="24"/>
        </w:rPr>
        <w:t>1</w:t>
      </w:r>
      <w:r w:rsidR="00C079C4">
        <w:rPr>
          <w:rFonts w:ascii="Verdana" w:eastAsia="Times New Roman" w:hAnsi="Verdana" w:cs="Times New Roman"/>
          <w:sz w:val="24"/>
          <w:szCs w:val="24"/>
        </w:rPr>
        <w:t>3</w:t>
      </w:r>
      <w:r>
        <w:rPr>
          <w:rFonts w:ascii="Verdana" w:eastAsia="Times New Roman" w:hAnsi="Verdana" w:cs="Times New Roman"/>
          <w:sz w:val="24"/>
          <w:szCs w:val="24"/>
        </w:rPr>
        <w:t>/20</w:t>
      </w:r>
    </w:p>
    <w:p w14:paraId="24BE711D" w14:textId="39063CAD" w:rsidR="003C0B0A" w:rsidRDefault="003C0B0A" w:rsidP="00125E41">
      <w:pPr>
        <w:jc w:val="both"/>
        <w:rPr>
          <w:rFonts w:ascii="Verdana" w:eastAsia="Times New Roman" w:hAnsi="Verdana" w:cs="Times New Roman"/>
          <w:sz w:val="24"/>
          <w:szCs w:val="24"/>
        </w:rPr>
      </w:pPr>
    </w:p>
    <w:p w14:paraId="1E6F448B" w14:textId="092BC14B" w:rsidR="00906689" w:rsidRDefault="00906689" w:rsidP="00125E41">
      <w:pPr>
        <w:jc w:val="both"/>
        <w:rPr>
          <w:rFonts w:ascii="Verdana" w:eastAsia="Times New Roman" w:hAnsi="Verdana" w:cs="Times New Roman"/>
          <w:sz w:val="24"/>
          <w:szCs w:val="24"/>
        </w:rPr>
      </w:pPr>
    </w:p>
    <w:p w14:paraId="45C10114" w14:textId="77777777" w:rsidR="00DB789F" w:rsidRPr="00095F34" w:rsidRDefault="00DB789F" w:rsidP="00DB789F">
      <w:pPr>
        <w:spacing w:line="360" w:lineRule="auto"/>
        <w:ind w:firstLine="708"/>
        <w:jc w:val="center"/>
        <w:rPr>
          <w:rFonts w:asciiTheme="minorHAnsi" w:hAnsiTheme="minorHAnsi" w:cstheme="minorHAnsi"/>
          <w:b/>
          <w:bCs/>
          <w:sz w:val="24"/>
          <w:szCs w:val="24"/>
        </w:rPr>
      </w:pPr>
      <w:r w:rsidRPr="00095F34">
        <w:rPr>
          <w:rFonts w:asciiTheme="minorHAnsi" w:hAnsiTheme="minorHAnsi" w:cstheme="minorHAnsi"/>
          <w:b/>
          <w:bCs/>
          <w:sz w:val="24"/>
          <w:szCs w:val="24"/>
        </w:rPr>
        <w:t>NOTA INFORMATIVA SOBRE EL REAL DECRETO-LEY 16/</w:t>
      </w:r>
      <w:proofErr w:type="gramStart"/>
      <w:r w:rsidRPr="00095F34">
        <w:rPr>
          <w:rFonts w:asciiTheme="minorHAnsi" w:hAnsiTheme="minorHAnsi" w:cstheme="minorHAnsi"/>
          <w:b/>
          <w:bCs/>
          <w:sz w:val="24"/>
          <w:szCs w:val="24"/>
        </w:rPr>
        <w:t>2020 ,</w:t>
      </w:r>
      <w:proofErr w:type="gramEnd"/>
      <w:r w:rsidRPr="00095F34">
        <w:rPr>
          <w:rFonts w:asciiTheme="minorHAnsi" w:hAnsiTheme="minorHAnsi" w:cstheme="minorHAnsi"/>
          <w:b/>
          <w:bCs/>
          <w:sz w:val="24"/>
          <w:szCs w:val="24"/>
        </w:rPr>
        <w:t xml:space="preserve"> DE 28 DE ABRIL, DE MEDIDDAS PROCESALES Y ORGANIZATIVAS FRENTE AL COVID-19 EN EL AMBITO DE LA ADMINI</w:t>
      </w:r>
      <w:r>
        <w:rPr>
          <w:rFonts w:asciiTheme="minorHAnsi" w:hAnsiTheme="minorHAnsi" w:cstheme="minorHAnsi"/>
          <w:b/>
          <w:bCs/>
          <w:sz w:val="24"/>
          <w:szCs w:val="24"/>
        </w:rPr>
        <w:t>S</w:t>
      </w:r>
      <w:r w:rsidRPr="00095F34">
        <w:rPr>
          <w:rFonts w:asciiTheme="minorHAnsi" w:hAnsiTheme="minorHAnsi" w:cstheme="minorHAnsi"/>
          <w:b/>
          <w:bCs/>
          <w:sz w:val="24"/>
          <w:szCs w:val="24"/>
        </w:rPr>
        <w:t xml:space="preserve">TRACIÓN DE JUSTICIA . </w:t>
      </w:r>
    </w:p>
    <w:p w14:paraId="185342B2" w14:textId="77777777" w:rsidR="00DB789F" w:rsidRPr="00095F34" w:rsidRDefault="00DB789F" w:rsidP="00DB789F">
      <w:pPr>
        <w:spacing w:line="360" w:lineRule="auto"/>
        <w:ind w:firstLine="708"/>
        <w:jc w:val="both"/>
        <w:rPr>
          <w:rFonts w:asciiTheme="minorHAnsi" w:hAnsiTheme="minorHAnsi" w:cstheme="minorHAnsi"/>
          <w:sz w:val="24"/>
          <w:szCs w:val="24"/>
        </w:rPr>
      </w:pPr>
    </w:p>
    <w:p w14:paraId="4D3265C1" w14:textId="77777777" w:rsidR="00DB789F" w:rsidRPr="002626CD" w:rsidRDefault="00DB789F" w:rsidP="00DB789F">
      <w:pPr>
        <w:spacing w:line="360" w:lineRule="auto"/>
        <w:ind w:firstLine="708"/>
        <w:jc w:val="both"/>
        <w:rPr>
          <w:rFonts w:ascii="Verdana" w:hAnsi="Verdana" w:cstheme="minorHAnsi"/>
        </w:rPr>
      </w:pPr>
      <w:r w:rsidRPr="002626CD">
        <w:rPr>
          <w:rFonts w:ascii="Verdana" w:hAnsi="Verdana" w:cstheme="minorHAnsi"/>
        </w:rPr>
        <w:t>Estimada/o compañera/</w:t>
      </w:r>
      <w:proofErr w:type="gramStart"/>
      <w:r w:rsidRPr="002626CD">
        <w:rPr>
          <w:rFonts w:ascii="Verdana" w:hAnsi="Verdana" w:cstheme="minorHAnsi"/>
        </w:rPr>
        <w:t>o  :</w:t>
      </w:r>
      <w:proofErr w:type="gramEnd"/>
    </w:p>
    <w:p w14:paraId="217674B5" w14:textId="77777777" w:rsidR="00DB789F" w:rsidRPr="002626CD" w:rsidRDefault="00DB789F" w:rsidP="00DB789F">
      <w:pPr>
        <w:pStyle w:val="Default"/>
        <w:spacing w:line="360" w:lineRule="auto"/>
        <w:jc w:val="both"/>
        <w:rPr>
          <w:rFonts w:ascii="Verdana" w:hAnsi="Verdana" w:cstheme="minorHAnsi"/>
          <w:sz w:val="22"/>
          <w:szCs w:val="22"/>
        </w:rPr>
      </w:pPr>
    </w:p>
    <w:p w14:paraId="58680431" w14:textId="77777777" w:rsidR="00DB789F" w:rsidRPr="002626CD" w:rsidRDefault="00DB789F" w:rsidP="00DB789F">
      <w:pPr>
        <w:pStyle w:val="Default"/>
        <w:spacing w:line="360" w:lineRule="auto"/>
        <w:ind w:firstLine="708"/>
        <w:jc w:val="both"/>
        <w:rPr>
          <w:rFonts w:ascii="Verdana" w:hAnsi="Verdana" w:cstheme="minorHAnsi"/>
          <w:sz w:val="22"/>
          <w:szCs w:val="22"/>
        </w:rPr>
      </w:pPr>
      <w:r w:rsidRPr="002626CD">
        <w:rPr>
          <w:rFonts w:ascii="Verdana" w:hAnsi="Verdana" w:cstheme="minorHAnsi"/>
          <w:sz w:val="22"/>
          <w:szCs w:val="22"/>
        </w:rPr>
        <w:t xml:space="preserve">Por medio de la presente te </w:t>
      </w:r>
      <w:proofErr w:type="gramStart"/>
      <w:r w:rsidRPr="002626CD">
        <w:rPr>
          <w:rFonts w:ascii="Verdana" w:hAnsi="Verdana" w:cstheme="minorHAnsi"/>
          <w:sz w:val="22"/>
          <w:szCs w:val="22"/>
        </w:rPr>
        <w:t>adjunto  copia</w:t>
      </w:r>
      <w:proofErr w:type="gramEnd"/>
      <w:r w:rsidRPr="002626CD">
        <w:rPr>
          <w:rFonts w:ascii="Verdana" w:hAnsi="Verdana" w:cstheme="minorHAnsi"/>
          <w:sz w:val="22"/>
          <w:szCs w:val="22"/>
        </w:rPr>
        <w:t xml:space="preserve"> del Boletín Oficial del  Estado número 119 del día de hoy, miércoles 29 de abril, en el que se publica El Real Decreto-ley 16/2020, de 28 de abril, de medidas procesales y organizativas para hacer frente al COVID-19 en el ámbito de la Administración de Justicia. </w:t>
      </w:r>
    </w:p>
    <w:p w14:paraId="2975ADBC" w14:textId="77777777" w:rsidR="00DB789F" w:rsidRPr="002626CD" w:rsidRDefault="00DB789F" w:rsidP="00DB789F">
      <w:pPr>
        <w:pStyle w:val="Default"/>
        <w:spacing w:line="360" w:lineRule="auto"/>
        <w:ind w:firstLine="708"/>
        <w:jc w:val="both"/>
        <w:rPr>
          <w:rFonts w:ascii="Verdana" w:hAnsi="Verdana" w:cstheme="minorHAnsi"/>
          <w:sz w:val="22"/>
          <w:szCs w:val="22"/>
          <w:u w:val="single"/>
        </w:rPr>
      </w:pPr>
      <w:r w:rsidRPr="002626CD">
        <w:rPr>
          <w:rFonts w:ascii="Verdana" w:hAnsi="Verdana" w:cstheme="minorHAnsi"/>
          <w:sz w:val="22"/>
          <w:szCs w:val="22"/>
          <w:u w:val="single"/>
        </w:rPr>
        <w:t xml:space="preserve">Del citado Real Decreto-Ley </w:t>
      </w:r>
      <w:proofErr w:type="gramStart"/>
      <w:r w:rsidRPr="002626CD">
        <w:rPr>
          <w:rFonts w:ascii="Verdana" w:hAnsi="Verdana" w:cstheme="minorHAnsi"/>
          <w:sz w:val="22"/>
          <w:szCs w:val="22"/>
          <w:u w:val="single"/>
        </w:rPr>
        <w:t>destacamos  :</w:t>
      </w:r>
      <w:proofErr w:type="gramEnd"/>
    </w:p>
    <w:p w14:paraId="2296C849"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La habilidad de los días 11 a 31 de agosto de 2020 no acogiendo la solicitud expresa   de nuestro colectivo de concentración del periodo vacacional para todos los intervinientes en la Administración de Justicia.</w:t>
      </w:r>
    </w:p>
    <w:p w14:paraId="0D8E5AD6" w14:textId="77777777" w:rsidR="00DB789F" w:rsidRPr="002626CD" w:rsidRDefault="00DB789F" w:rsidP="00DB789F">
      <w:pPr>
        <w:pStyle w:val="Default"/>
        <w:numPr>
          <w:ilvl w:val="0"/>
          <w:numId w:val="3"/>
        </w:numPr>
        <w:spacing w:line="360" w:lineRule="auto"/>
        <w:jc w:val="both"/>
        <w:rPr>
          <w:rFonts w:ascii="Verdana" w:hAnsi="Verdana" w:cstheme="minorHAnsi"/>
          <w:b/>
          <w:bCs/>
          <w:sz w:val="22"/>
          <w:szCs w:val="22"/>
          <w:u w:val="single"/>
        </w:rPr>
      </w:pPr>
      <w:r w:rsidRPr="002626CD">
        <w:rPr>
          <w:rFonts w:ascii="Verdana" w:hAnsi="Verdana" w:cstheme="minorHAnsi"/>
          <w:sz w:val="22"/>
          <w:szCs w:val="22"/>
        </w:rPr>
        <w:t xml:space="preserve">La reanudación del cómputo de los plazos procesales y ampliación del plazo para recurrir. </w:t>
      </w:r>
      <w:r w:rsidRPr="002626CD">
        <w:rPr>
          <w:rFonts w:ascii="Verdana" w:hAnsi="Verdana" w:cstheme="minorHAnsi"/>
          <w:b/>
          <w:bCs/>
          <w:sz w:val="22"/>
          <w:szCs w:val="22"/>
          <w:u w:val="single"/>
        </w:rPr>
        <w:t xml:space="preserve">No obstante la suspensión de los plazos procesales y administrativos se mantienen en suspenso todavía mientras </w:t>
      </w:r>
      <w:proofErr w:type="gramStart"/>
      <w:r w:rsidRPr="002626CD">
        <w:rPr>
          <w:rFonts w:ascii="Verdana" w:hAnsi="Verdana" w:cstheme="minorHAnsi"/>
          <w:b/>
          <w:bCs/>
          <w:sz w:val="22"/>
          <w:szCs w:val="22"/>
          <w:u w:val="single"/>
        </w:rPr>
        <w:t>permanezca  vigente</w:t>
      </w:r>
      <w:proofErr w:type="gramEnd"/>
      <w:r w:rsidRPr="002626CD">
        <w:rPr>
          <w:rFonts w:ascii="Verdana" w:hAnsi="Verdana" w:cstheme="minorHAnsi"/>
          <w:b/>
          <w:bCs/>
          <w:sz w:val="22"/>
          <w:szCs w:val="22"/>
          <w:u w:val="single"/>
        </w:rPr>
        <w:t xml:space="preserve"> el estado de alarma. </w:t>
      </w:r>
    </w:p>
    <w:p w14:paraId="293F6DB4" w14:textId="14576CCA" w:rsidR="00DB789F" w:rsidRPr="002626CD" w:rsidRDefault="00986C0C" w:rsidP="00986C0C">
      <w:pPr>
        <w:pStyle w:val="Default"/>
        <w:spacing w:line="360" w:lineRule="auto"/>
        <w:ind w:left="567"/>
        <w:jc w:val="both"/>
        <w:rPr>
          <w:rFonts w:ascii="Verdana" w:hAnsi="Verdana" w:cstheme="minorHAnsi"/>
          <w:b/>
          <w:bCs/>
          <w:sz w:val="22"/>
          <w:szCs w:val="22"/>
          <w:u w:val="single"/>
        </w:rPr>
      </w:pPr>
      <w:r w:rsidRPr="002626CD">
        <w:rPr>
          <w:rFonts w:ascii="Verdana" w:hAnsi="Verdana" w:cstheme="minorHAnsi"/>
          <w:sz w:val="22"/>
          <w:szCs w:val="22"/>
        </w:rPr>
        <w:t xml:space="preserve"> </w:t>
      </w:r>
      <w:r w:rsidR="00DB789F" w:rsidRPr="002626CD">
        <w:rPr>
          <w:rFonts w:ascii="Verdana" w:hAnsi="Verdana" w:cstheme="minorHAnsi"/>
          <w:sz w:val="22"/>
          <w:szCs w:val="22"/>
        </w:rPr>
        <w:t xml:space="preserve">De esta forma, salvo para los procedimientos declarados urgentes </w:t>
      </w:r>
      <w:r w:rsidRPr="002626CD">
        <w:rPr>
          <w:rFonts w:ascii="Verdana" w:hAnsi="Verdana" w:cstheme="minorHAnsi"/>
          <w:sz w:val="22"/>
          <w:szCs w:val="22"/>
        </w:rPr>
        <w:t xml:space="preserve">   </w:t>
      </w:r>
      <w:r w:rsidR="00DB789F" w:rsidRPr="002626CD">
        <w:rPr>
          <w:rFonts w:ascii="Verdana" w:hAnsi="Verdana" w:cstheme="minorHAnsi"/>
          <w:sz w:val="22"/>
          <w:szCs w:val="22"/>
        </w:rPr>
        <w:t xml:space="preserve">e inaplazables, el escenario relativo al cómputo de los plazos </w:t>
      </w:r>
      <w:proofErr w:type="gramStart"/>
      <w:r w:rsidR="00DB789F" w:rsidRPr="002626CD">
        <w:rPr>
          <w:rFonts w:ascii="Verdana" w:hAnsi="Verdana" w:cstheme="minorHAnsi"/>
          <w:sz w:val="22"/>
          <w:szCs w:val="22"/>
        </w:rPr>
        <w:t xml:space="preserve">será </w:t>
      </w:r>
      <w:r w:rsidRPr="002626CD">
        <w:rPr>
          <w:rFonts w:ascii="Verdana" w:hAnsi="Verdana" w:cstheme="minorHAnsi"/>
          <w:sz w:val="22"/>
          <w:szCs w:val="22"/>
        </w:rPr>
        <w:t xml:space="preserve"> </w:t>
      </w:r>
      <w:r w:rsidR="00DB789F" w:rsidRPr="002626CD">
        <w:rPr>
          <w:rFonts w:ascii="Verdana" w:hAnsi="Verdana" w:cstheme="minorHAnsi"/>
          <w:sz w:val="22"/>
          <w:szCs w:val="22"/>
        </w:rPr>
        <w:t>el</w:t>
      </w:r>
      <w:proofErr w:type="gramEnd"/>
      <w:r w:rsidR="00DB789F" w:rsidRPr="002626CD">
        <w:rPr>
          <w:rFonts w:ascii="Verdana" w:hAnsi="Verdana" w:cstheme="minorHAnsi"/>
          <w:sz w:val="22"/>
          <w:szCs w:val="22"/>
        </w:rPr>
        <w:t xml:space="preserve"> siguiente: </w:t>
      </w:r>
    </w:p>
    <w:p w14:paraId="01606172" w14:textId="77777777" w:rsidR="00DB789F" w:rsidRPr="002626CD" w:rsidRDefault="00DB789F" w:rsidP="00DB789F">
      <w:pPr>
        <w:pStyle w:val="Default"/>
        <w:numPr>
          <w:ilvl w:val="2"/>
          <w:numId w:val="3"/>
        </w:numPr>
        <w:spacing w:line="360" w:lineRule="auto"/>
        <w:jc w:val="both"/>
        <w:rPr>
          <w:rFonts w:ascii="Verdana" w:hAnsi="Verdana" w:cstheme="minorHAnsi"/>
          <w:sz w:val="22"/>
          <w:szCs w:val="22"/>
        </w:rPr>
      </w:pPr>
      <w:r w:rsidRPr="002626CD">
        <w:rPr>
          <w:rFonts w:ascii="Verdana" w:hAnsi="Verdana" w:cstheme="minorHAnsi"/>
          <w:sz w:val="22"/>
          <w:szCs w:val="22"/>
        </w:rPr>
        <w:t xml:space="preserve">Los plazos procesales en curso antes de la declaración del estado de alarma se computarán nuevamente desde su </w:t>
      </w:r>
      <w:proofErr w:type="gramStart"/>
      <w:r w:rsidRPr="002626CD">
        <w:rPr>
          <w:rFonts w:ascii="Verdana" w:hAnsi="Verdana" w:cstheme="minorHAnsi"/>
          <w:sz w:val="22"/>
          <w:szCs w:val="22"/>
        </w:rPr>
        <w:t>inicio ,</w:t>
      </w:r>
      <w:proofErr w:type="gramEnd"/>
      <w:r w:rsidRPr="002626CD">
        <w:rPr>
          <w:rFonts w:ascii="Verdana" w:hAnsi="Verdana" w:cstheme="minorHAnsi"/>
          <w:sz w:val="22"/>
          <w:szCs w:val="22"/>
        </w:rPr>
        <w:t xml:space="preserve"> siendo el primero del cómputo  el primer día hábil siguiente al cese del estado de alarma.</w:t>
      </w:r>
    </w:p>
    <w:p w14:paraId="6986F7BA" w14:textId="77777777" w:rsidR="00DB789F" w:rsidRPr="002626CD" w:rsidRDefault="00DB789F" w:rsidP="00DB789F">
      <w:pPr>
        <w:pStyle w:val="Default"/>
        <w:numPr>
          <w:ilvl w:val="2"/>
          <w:numId w:val="3"/>
        </w:numPr>
        <w:spacing w:line="360" w:lineRule="auto"/>
        <w:jc w:val="both"/>
        <w:rPr>
          <w:rFonts w:ascii="Verdana" w:hAnsi="Verdana" w:cstheme="minorHAnsi"/>
          <w:sz w:val="22"/>
          <w:szCs w:val="22"/>
        </w:rPr>
      </w:pPr>
      <w:r w:rsidRPr="002626CD">
        <w:rPr>
          <w:rFonts w:ascii="Verdana" w:hAnsi="Verdana" w:cstheme="minorHAnsi"/>
          <w:sz w:val="22"/>
          <w:szCs w:val="22"/>
        </w:rPr>
        <w:t xml:space="preserve">Para los plazos procesales derivados de resoluciones notificadas durante el estado de </w:t>
      </w:r>
      <w:proofErr w:type="gramStart"/>
      <w:r w:rsidRPr="002626CD">
        <w:rPr>
          <w:rFonts w:ascii="Verdana" w:hAnsi="Verdana" w:cstheme="minorHAnsi"/>
          <w:sz w:val="22"/>
          <w:szCs w:val="22"/>
        </w:rPr>
        <w:t>alarma ,</w:t>
      </w:r>
      <w:proofErr w:type="gramEnd"/>
      <w:r w:rsidRPr="002626CD">
        <w:rPr>
          <w:rFonts w:ascii="Verdana" w:hAnsi="Verdana" w:cstheme="minorHAnsi"/>
          <w:sz w:val="22"/>
          <w:szCs w:val="22"/>
        </w:rPr>
        <w:t xml:space="preserve"> el primer día del </w:t>
      </w:r>
      <w:r w:rsidRPr="002626CD">
        <w:rPr>
          <w:rFonts w:ascii="Verdana" w:hAnsi="Verdana" w:cstheme="minorHAnsi"/>
          <w:sz w:val="22"/>
          <w:szCs w:val="22"/>
        </w:rPr>
        <w:lastRenderedPageBreak/>
        <w:t>cómputo será  el primer día hábil siguiente al cese del estado de alarma.</w:t>
      </w:r>
    </w:p>
    <w:p w14:paraId="79DA85F1" w14:textId="77777777" w:rsidR="00DB789F" w:rsidRPr="002626CD" w:rsidRDefault="00DB789F" w:rsidP="00DB789F">
      <w:pPr>
        <w:pStyle w:val="Default"/>
        <w:spacing w:line="360" w:lineRule="auto"/>
        <w:ind w:left="708"/>
        <w:jc w:val="both"/>
        <w:rPr>
          <w:rFonts w:ascii="Verdana" w:hAnsi="Verdana" w:cstheme="minorHAnsi"/>
          <w:sz w:val="22"/>
          <w:szCs w:val="22"/>
          <w:u w:val="single"/>
        </w:rPr>
      </w:pPr>
    </w:p>
    <w:p w14:paraId="4F515F04" w14:textId="77777777" w:rsidR="00DB789F" w:rsidRPr="002626CD" w:rsidRDefault="00DB789F" w:rsidP="00DB789F">
      <w:pPr>
        <w:pStyle w:val="Default"/>
        <w:numPr>
          <w:ilvl w:val="2"/>
          <w:numId w:val="3"/>
        </w:numPr>
        <w:spacing w:line="360" w:lineRule="auto"/>
        <w:jc w:val="both"/>
        <w:rPr>
          <w:rFonts w:ascii="Verdana" w:hAnsi="Verdana" w:cstheme="minorHAnsi"/>
          <w:sz w:val="22"/>
          <w:szCs w:val="22"/>
          <w:u w:val="single"/>
        </w:rPr>
      </w:pPr>
      <w:r w:rsidRPr="002626CD">
        <w:rPr>
          <w:rFonts w:ascii="Verdana" w:hAnsi="Verdana" w:cstheme="minorHAnsi"/>
          <w:sz w:val="22"/>
          <w:szCs w:val="22"/>
        </w:rPr>
        <w:t xml:space="preserve">Los plazos para el anuncio, preparación, formalización </w:t>
      </w:r>
      <w:proofErr w:type="spellStart"/>
      <w:r w:rsidRPr="002626CD">
        <w:rPr>
          <w:rFonts w:ascii="Verdana" w:hAnsi="Verdana" w:cstheme="minorHAnsi"/>
          <w:sz w:val="22"/>
          <w:szCs w:val="22"/>
        </w:rPr>
        <w:t>e</w:t>
      </w:r>
      <w:proofErr w:type="spellEnd"/>
      <w:r w:rsidRPr="002626CD">
        <w:rPr>
          <w:rFonts w:ascii="Verdana" w:hAnsi="Verdana" w:cstheme="minorHAnsi"/>
          <w:sz w:val="22"/>
          <w:szCs w:val="22"/>
        </w:rPr>
        <w:t xml:space="preserve"> interposición de recursos contra sentencias y demás resoluciones que pongan fin al procedimiento  notificadas durante el estado de alarma y los veinte días hábiles siguientes , quedarán ampliados por un plazo igual al previsto para el anuncio, preparación, formalización o interposición del recurso en su correspondiente ley reguladora ( Si p.ej. la norma procesal establece un plazo de 10 días o 20 días este quedará ampliado, respectivamente, en 10 días o 20 días más, duplicándose los plazos en estos casos )  .</w:t>
      </w:r>
    </w:p>
    <w:p w14:paraId="7FB70F04" w14:textId="77777777" w:rsidR="00DB789F" w:rsidRPr="002626CD" w:rsidRDefault="00DB789F" w:rsidP="00DB789F">
      <w:pPr>
        <w:pStyle w:val="Prrafodelista"/>
        <w:rPr>
          <w:rFonts w:ascii="Verdana" w:hAnsi="Verdana" w:cstheme="minorHAnsi"/>
          <w:u w:val="single"/>
        </w:rPr>
      </w:pPr>
    </w:p>
    <w:p w14:paraId="2CC8023E" w14:textId="77777777" w:rsidR="00DB789F" w:rsidRPr="002626CD" w:rsidRDefault="00DB789F" w:rsidP="00DB789F">
      <w:pPr>
        <w:pStyle w:val="Default"/>
        <w:numPr>
          <w:ilvl w:val="2"/>
          <w:numId w:val="3"/>
        </w:numPr>
        <w:spacing w:line="360" w:lineRule="auto"/>
        <w:jc w:val="both"/>
        <w:rPr>
          <w:rFonts w:ascii="Verdana" w:hAnsi="Verdana" w:cstheme="minorHAnsi"/>
          <w:sz w:val="22"/>
          <w:szCs w:val="22"/>
          <w:u w:val="single"/>
        </w:rPr>
      </w:pPr>
      <w:r w:rsidRPr="002626CD">
        <w:rPr>
          <w:rFonts w:ascii="Verdana" w:hAnsi="Verdana" w:cstheme="minorHAnsi"/>
          <w:sz w:val="22"/>
          <w:szCs w:val="22"/>
        </w:rPr>
        <w:t xml:space="preserve">Transcurridos veinte días hábiles desde el cese del estado de alarma los plazos relativos </w:t>
      </w:r>
      <w:proofErr w:type="gramStart"/>
      <w:r w:rsidRPr="002626CD">
        <w:rPr>
          <w:rFonts w:ascii="Verdana" w:hAnsi="Verdana" w:cstheme="minorHAnsi"/>
          <w:sz w:val="22"/>
          <w:szCs w:val="22"/>
        </w:rPr>
        <w:t>al  anuncio</w:t>
      </w:r>
      <w:proofErr w:type="gramEnd"/>
      <w:r w:rsidRPr="002626CD">
        <w:rPr>
          <w:rFonts w:ascii="Verdana" w:hAnsi="Verdana" w:cstheme="minorHAnsi"/>
          <w:sz w:val="22"/>
          <w:szCs w:val="22"/>
        </w:rPr>
        <w:t xml:space="preserve">, preparación, formalización </w:t>
      </w:r>
      <w:proofErr w:type="spellStart"/>
      <w:r w:rsidRPr="002626CD">
        <w:rPr>
          <w:rFonts w:ascii="Verdana" w:hAnsi="Verdana" w:cstheme="minorHAnsi"/>
          <w:sz w:val="22"/>
          <w:szCs w:val="22"/>
        </w:rPr>
        <w:t>e</w:t>
      </w:r>
      <w:proofErr w:type="spellEnd"/>
      <w:r w:rsidRPr="002626CD">
        <w:rPr>
          <w:rFonts w:ascii="Verdana" w:hAnsi="Verdana" w:cstheme="minorHAnsi"/>
          <w:sz w:val="22"/>
          <w:szCs w:val="22"/>
        </w:rPr>
        <w:t xml:space="preserve"> interposición de recursos contra sentencias y demás resoluciones que pongan fin al procedimiento se les aplicará el plazo normal  previsto en su Ley procesal correspondiente, iniciándose su cómputo en la forma prevista en el artículo 151.2 de la Ley de Enjuiciamiento Civil.  </w:t>
      </w:r>
    </w:p>
    <w:p w14:paraId="100ACCAF" w14:textId="77777777" w:rsidR="00DB789F" w:rsidRPr="002626CD" w:rsidRDefault="00DB789F" w:rsidP="00DB789F">
      <w:pPr>
        <w:pStyle w:val="Prrafodelista"/>
        <w:rPr>
          <w:rFonts w:ascii="Verdana" w:hAnsi="Verdana" w:cstheme="minorHAnsi"/>
          <w:u w:val="single"/>
        </w:rPr>
      </w:pPr>
    </w:p>
    <w:p w14:paraId="095B05FB" w14:textId="77777777" w:rsidR="00DB789F" w:rsidRPr="002626CD" w:rsidRDefault="00DB789F" w:rsidP="00DB789F">
      <w:pPr>
        <w:pStyle w:val="Default"/>
        <w:numPr>
          <w:ilvl w:val="2"/>
          <w:numId w:val="3"/>
        </w:numPr>
        <w:spacing w:line="360" w:lineRule="auto"/>
        <w:jc w:val="both"/>
        <w:rPr>
          <w:rFonts w:ascii="Verdana" w:hAnsi="Verdana" w:cstheme="minorHAnsi"/>
          <w:sz w:val="22"/>
          <w:szCs w:val="22"/>
          <w:u w:val="single"/>
        </w:rPr>
      </w:pPr>
      <w:r w:rsidRPr="002626CD">
        <w:rPr>
          <w:rFonts w:ascii="Verdana" w:hAnsi="Verdana" w:cstheme="minorHAnsi"/>
          <w:sz w:val="22"/>
          <w:szCs w:val="22"/>
        </w:rPr>
        <w:t xml:space="preserve">Aquellos plazos que no se correspondan con el anuncio, preparación, formalización </w:t>
      </w:r>
      <w:proofErr w:type="spellStart"/>
      <w:r w:rsidRPr="002626CD">
        <w:rPr>
          <w:rFonts w:ascii="Verdana" w:hAnsi="Verdana" w:cstheme="minorHAnsi"/>
          <w:sz w:val="22"/>
          <w:szCs w:val="22"/>
        </w:rPr>
        <w:t>e</w:t>
      </w:r>
      <w:proofErr w:type="spellEnd"/>
      <w:r w:rsidRPr="002626CD">
        <w:rPr>
          <w:rFonts w:ascii="Verdana" w:hAnsi="Verdana" w:cstheme="minorHAnsi"/>
          <w:sz w:val="22"/>
          <w:szCs w:val="22"/>
        </w:rPr>
        <w:t xml:space="preserve"> interposición de recursos contra sentencias y demás resoluciones que pongan fin al procedimiento se les aplicará el plazo previsto en su Ley procesal correspondiente, iniciándose su cómputo el primer día hábil siguiente al cese del estado de alarma.</w:t>
      </w:r>
    </w:p>
    <w:p w14:paraId="04012EB3" w14:textId="77777777" w:rsidR="00DB789F" w:rsidRPr="002626CD" w:rsidRDefault="00DB789F" w:rsidP="00DB789F">
      <w:pPr>
        <w:pStyle w:val="Prrafodelista"/>
        <w:rPr>
          <w:rFonts w:ascii="Verdana" w:hAnsi="Verdana" w:cstheme="minorHAnsi"/>
        </w:rPr>
      </w:pPr>
    </w:p>
    <w:p w14:paraId="3C694B90"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 xml:space="preserve">La regulación «ex </w:t>
      </w:r>
      <w:proofErr w:type="spellStart"/>
      <w:r w:rsidRPr="002626CD">
        <w:rPr>
          <w:rFonts w:ascii="Verdana" w:hAnsi="Verdana" w:cstheme="minorHAnsi"/>
          <w:sz w:val="22"/>
          <w:szCs w:val="22"/>
        </w:rPr>
        <w:t>novo</w:t>
      </w:r>
      <w:proofErr w:type="spellEnd"/>
      <w:r w:rsidRPr="002626CD">
        <w:rPr>
          <w:rFonts w:ascii="Verdana" w:hAnsi="Verdana" w:cstheme="minorHAnsi"/>
          <w:sz w:val="22"/>
          <w:szCs w:val="22"/>
        </w:rPr>
        <w:t>» de un procedimiento especial y sumario para la resolución de cuestiones relativas al derecho de familia directamente derivadas de la crisis sanitaria.</w:t>
      </w:r>
    </w:p>
    <w:p w14:paraId="2E84B88B"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 xml:space="preserve">La impugnación de expedientes de regulación temporal de empleo a que se refiere el artículo 23 del Real Decreto-ley 8/2020, de 17 de </w:t>
      </w:r>
      <w:r w:rsidRPr="002626CD">
        <w:rPr>
          <w:rFonts w:ascii="Verdana" w:hAnsi="Verdana" w:cstheme="minorHAnsi"/>
          <w:sz w:val="22"/>
          <w:szCs w:val="22"/>
        </w:rPr>
        <w:lastRenderedPageBreak/>
        <w:t>marzo, de medidas urgentes extraordinarias para hacer frente al impacto económico y social del COVID-19.</w:t>
      </w:r>
    </w:p>
    <w:p w14:paraId="34A86F2F"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Tramitación preferente de determinados procedimientos.</w:t>
      </w:r>
    </w:p>
    <w:p w14:paraId="3CBE2AE0"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Medidas concursales y societarias</w:t>
      </w:r>
    </w:p>
    <w:p w14:paraId="667FB42E"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u w:val="single"/>
        </w:rPr>
      </w:pPr>
      <w:r w:rsidRPr="002626CD">
        <w:rPr>
          <w:rFonts w:ascii="Verdana" w:hAnsi="Verdana" w:cstheme="minorHAnsi"/>
          <w:sz w:val="22"/>
          <w:szCs w:val="22"/>
        </w:rPr>
        <w:t xml:space="preserve">Medidas organizativas y tecnológicas. Entre ellas destacamos en cuanto a la atención al público el establecimiento de un sistema de atención por vía telefónica o a través del correo electrónico habilitado a tal efecto, de tal forma que se limita la atención presencial a los supuestos estrictamente necesarios y únicamente mediante cita previa. </w:t>
      </w:r>
      <w:r w:rsidRPr="002626CD">
        <w:rPr>
          <w:rFonts w:ascii="Verdana" w:hAnsi="Verdana" w:cstheme="minorHAnsi"/>
          <w:sz w:val="22"/>
          <w:szCs w:val="22"/>
          <w:u w:val="single"/>
        </w:rPr>
        <w:t xml:space="preserve">Por lo tanto habrá que estar vigilante a lo que disponga la gerencia territorial del Ministerio de Justicia </w:t>
      </w:r>
      <w:proofErr w:type="gramStart"/>
      <w:r w:rsidRPr="002626CD">
        <w:rPr>
          <w:rFonts w:ascii="Verdana" w:hAnsi="Verdana" w:cstheme="minorHAnsi"/>
          <w:sz w:val="22"/>
          <w:szCs w:val="22"/>
          <w:u w:val="single"/>
        </w:rPr>
        <w:t>o ,</w:t>
      </w:r>
      <w:proofErr w:type="gramEnd"/>
      <w:r w:rsidRPr="002626CD">
        <w:rPr>
          <w:rFonts w:ascii="Verdana" w:hAnsi="Verdana" w:cstheme="minorHAnsi"/>
          <w:sz w:val="22"/>
          <w:szCs w:val="22"/>
          <w:u w:val="single"/>
        </w:rPr>
        <w:t xml:space="preserve"> en el caso de competencias transferidas en materia de Justicia, La Comunidad Autónoma respectiva respecto del canal de comunicación que se establezca entre Juzgados y profesionales , de lo que , suponemos, será informado cada Colegio de Procuradores.</w:t>
      </w:r>
    </w:p>
    <w:p w14:paraId="4C303CA0"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 xml:space="preserve">La disposición final primera se modifica la Ley 18/2011, de 5 de julio, reguladora del uso de las tecnologías de la información y la comunicación en la Administración de Justicia, de información necesarios y suficientes para poder desarrollar su función eficientemente. </w:t>
      </w:r>
    </w:p>
    <w:p w14:paraId="71929FE3"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La disposición final segunda modifica y amplía la «</w:t>
      </w:r>
      <w:proofErr w:type="spellStart"/>
      <w:r w:rsidRPr="002626CD">
        <w:rPr>
          <w:rFonts w:ascii="Verdana" w:hAnsi="Verdana" w:cstheme="minorHAnsi"/>
          <w:sz w:val="22"/>
          <w:szCs w:val="22"/>
        </w:rPr>
        <w:t>vacatio</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legis</w:t>
      </w:r>
      <w:proofErr w:type="spellEnd"/>
      <w:r w:rsidRPr="002626CD">
        <w:rPr>
          <w:rFonts w:ascii="Verdana" w:hAnsi="Verdana" w:cstheme="minorHAnsi"/>
          <w:sz w:val="22"/>
          <w:szCs w:val="22"/>
        </w:rPr>
        <w:t xml:space="preserve">» de la Ley 20/2011, de 21 de julio, del Registro Civil, hasta el 30 de abril de 2021. </w:t>
      </w:r>
    </w:p>
    <w:p w14:paraId="210CB889"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 xml:space="preserve"> La disposición final tercera se introduce una mejora técnica en la modificación del artículo 159.4, de la Ley 9/2017, de 8 de noviembre, de Contratos del Sector Público, aprobada por el Real Decreto-ley 15/2020, de 21 de abril, de medidas urgentes complementarias para apoyar la economía y el empleo. </w:t>
      </w:r>
    </w:p>
    <w:p w14:paraId="001016FF"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 xml:space="preserve"> Las disposiciones finales cuarta y quinta se amplía la posibilidad de disponibilidad de planes de pensiones para los trabajadores por cuenta propia o autónomos a los casos en que, sin cesar en su actividad, hayan tenido una reducción de, al menos, el 75 por ciento en su facturación como consecuencia de la situación de crisis sanitaria. </w:t>
      </w:r>
      <w:r w:rsidRPr="002626CD">
        <w:rPr>
          <w:rFonts w:ascii="Verdana" w:hAnsi="Verdana" w:cstheme="minorHAnsi"/>
          <w:sz w:val="22"/>
          <w:szCs w:val="22"/>
          <w:u w:val="single"/>
        </w:rPr>
        <w:t xml:space="preserve">La modificación se realiza mediante ajustes puntuales en la redacción de la disposición adicional vigésima del Real Decreto-ley 11/2020, de 31 de </w:t>
      </w:r>
      <w:proofErr w:type="spellStart"/>
      <w:proofErr w:type="gramStart"/>
      <w:r w:rsidRPr="002626CD">
        <w:rPr>
          <w:rFonts w:ascii="Verdana" w:hAnsi="Verdana" w:cstheme="minorHAnsi"/>
          <w:sz w:val="22"/>
          <w:szCs w:val="22"/>
          <w:u w:val="single"/>
        </w:rPr>
        <w:t>marzo,para</w:t>
      </w:r>
      <w:proofErr w:type="spellEnd"/>
      <w:proofErr w:type="gramEnd"/>
      <w:r w:rsidRPr="002626CD">
        <w:rPr>
          <w:rFonts w:ascii="Verdana" w:hAnsi="Verdana" w:cstheme="minorHAnsi"/>
          <w:sz w:val="22"/>
          <w:szCs w:val="22"/>
          <w:u w:val="single"/>
        </w:rPr>
        <w:t xml:space="preserve"> </w:t>
      </w:r>
      <w:r w:rsidRPr="002626CD">
        <w:rPr>
          <w:rFonts w:ascii="Verdana" w:hAnsi="Verdana" w:cstheme="minorHAnsi"/>
          <w:sz w:val="22"/>
          <w:szCs w:val="22"/>
          <w:u w:val="single"/>
        </w:rPr>
        <w:lastRenderedPageBreak/>
        <w:t>añadir al supuesto ya recogido de cese de actividad el nuevo de reducción de facturación en, al menos, un 75 por ciento.</w:t>
      </w:r>
    </w:p>
    <w:p w14:paraId="044EE319"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rPr>
      </w:pPr>
      <w:r w:rsidRPr="002626CD">
        <w:rPr>
          <w:rFonts w:ascii="Verdana" w:hAnsi="Verdana" w:cstheme="minorHAnsi"/>
          <w:sz w:val="22"/>
          <w:szCs w:val="22"/>
        </w:rPr>
        <w:t xml:space="preserve">La disposición final cuarta, teniendo en cuenta la evolución de la pandemia y sus efectos en los ingresos de muchos hogares, amplía los plazos establecidos en los artículos 4 y 8 del Real Decreto-ley 11/2020, de 31 de marzo, por el que se adoptan medidas urgentes complementarias en el ámbito social y económico para hacer frente al COVID-19, para que el arrendatario de vivienda habitual pueda realizar la solicitud de aplazamiento temporal y extraordinario del pago de la renta. </w:t>
      </w:r>
    </w:p>
    <w:p w14:paraId="616ADADF" w14:textId="77777777" w:rsidR="00DB789F" w:rsidRPr="002626CD" w:rsidRDefault="00DB789F" w:rsidP="00DB789F">
      <w:pPr>
        <w:pStyle w:val="Default"/>
        <w:numPr>
          <w:ilvl w:val="0"/>
          <w:numId w:val="3"/>
        </w:numPr>
        <w:spacing w:line="360" w:lineRule="auto"/>
        <w:jc w:val="both"/>
        <w:rPr>
          <w:rFonts w:ascii="Verdana" w:hAnsi="Verdana" w:cstheme="minorHAnsi"/>
          <w:sz w:val="22"/>
          <w:szCs w:val="22"/>
          <w:u w:val="single"/>
        </w:rPr>
      </w:pPr>
      <w:r w:rsidRPr="002626CD">
        <w:rPr>
          <w:rFonts w:ascii="Verdana" w:hAnsi="Verdana" w:cstheme="minorHAnsi"/>
          <w:sz w:val="22"/>
          <w:szCs w:val="22"/>
          <w:u w:val="single"/>
        </w:rPr>
        <w:t xml:space="preserve">Por </w:t>
      </w:r>
      <w:proofErr w:type="gramStart"/>
      <w:r w:rsidRPr="002626CD">
        <w:rPr>
          <w:rFonts w:ascii="Verdana" w:hAnsi="Verdana" w:cstheme="minorHAnsi"/>
          <w:sz w:val="22"/>
          <w:szCs w:val="22"/>
          <w:u w:val="single"/>
        </w:rPr>
        <w:t>último</w:t>
      </w:r>
      <w:proofErr w:type="gramEnd"/>
      <w:r w:rsidRPr="002626CD">
        <w:rPr>
          <w:rFonts w:ascii="Verdana" w:hAnsi="Verdana" w:cstheme="minorHAnsi"/>
          <w:sz w:val="22"/>
          <w:szCs w:val="22"/>
          <w:u w:val="single"/>
        </w:rPr>
        <w:t xml:space="preserve"> indicar que la entrada en vigor del Real Decreto-Ley que se acompaña entrará en vigor el día de mañana 30 de abril de 2020.</w:t>
      </w:r>
    </w:p>
    <w:p w14:paraId="5B5B8BA0" w14:textId="77777777" w:rsidR="00DB789F" w:rsidRPr="002626CD" w:rsidRDefault="00DB789F" w:rsidP="00DB789F">
      <w:pPr>
        <w:pStyle w:val="Default"/>
        <w:spacing w:line="360" w:lineRule="auto"/>
        <w:jc w:val="both"/>
        <w:rPr>
          <w:rFonts w:ascii="Verdana" w:hAnsi="Verdana" w:cstheme="minorHAnsi"/>
          <w:sz w:val="22"/>
          <w:szCs w:val="22"/>
        </w:rPr>
      </w:pPr>
    </w:p>
    <w:p w14:paraId="1195A83F" w14:textId="78F54617" w:rsidR="006F2C51" w:rsidRPr="002626CD" w:rsidRDefault="00DB789F" w:rsidP="00DB789F">
      <w:pPr>
        <w:autoSpaceDE w:val="0"/>
        <w:autoSpaceDN w:val="0"/>
        <w:spacing w:line="360" w:lineRule="auto"/>
        <w:jc w:val="both"/>
        <w:rPr>
          <w:rFonts w:ascii="Verdana" w:hAnsi="Verdana" w:cstheme="minorHAnsi"/>
        </w:rPr>
      </w:pPr>
      <w:r w:rsidRPr="002626CD">
        <w:rPr>
          <w:rFonts w:ascii="Verdana" w:hAnsi="Verdana" w:cstheme="minorHAnsi"/>
        </w:rPr>
        <w:t xml:space="preserve">Encontrándome a tú disposición para cualquier aclaración que precises, recibe un fuerte abrazo. </w:t>
      </w:r>
    </w:p>
    <w:p w14:paraId="1A09A2ED" w14:textId="77777777" w:rsidR="00906689" w:rsidRPr="002626CD" w:rsidRDefault="00906689" w:rsidP="00125E41">
      <w:pPr>
        <w:jc w:val="both"/>
        <w:rPr>
          <w:rFonts w:ascii="Verdana" w:eastAsia="Times New Roman" w:hAnsi="Verdana" w:cs="Times New Roman"/>
        </w:rPr>
      </w:pPr>
    </w:p>
    <w:bookmarkEnd w:id="0"/>
    <w:p w14:paraId="4487FE1F" w14:textId="2B269283" w:rsidR="00483206" w:rsidRPr="002626CD" w:rsidRDefault="009E1102" w:rsidP="00CE2CD9">
      <w:pPr>
        <w:pStyle w:val="Default"/>
        <w:spacing w:line="360" w:lineRule="auto"/>
        <w:ind w:firstLine="708"/>
        <w:jc w:val="both"/>
        <w:rPr>
          <w:rFonts w:ascii="Verdana" w:hAnsi="Verdana" w:cstheme="minorHAnsi"/>
          <w:sz w:val="22"/>
          <w:szCs w:val="22"/>
        </w:rPr>
      </w:pPr>
      <w:r w:rsidRPr="002626CD">
        <w:rPr>
          <w:rFonts w:ascii="Verdana" w:hAnsi="Verdana" w:cstheme="minorHAnsi"/>
          <w:sz w:val="22"/>
          <w:szCs w:val="22"/>
        </w:rPr>
        <w:t xml:space="preserve"> </w:t>
      </w:r>
      <w:r w:rsidR="00483206" w:rsidRPr="002626CD">
        <w:rPr>
          <w:rFonts w:ascii="Verdana" w:hAnsi="Verdana" w:cstheme="minorHAnsi"/>
          <w:sz w:val="22"/>
          <w:szCs w:val="22"/>
        </w:rPr>
        <w:t>Fdo.: Javier Carlos Sánchez García-Decano.</w:t>
      </w:r>
    </w:p>
    <w:p w14:paraId="01CF6F41" w14:textId="0DEBD06B" w:rsidR="00B56FFD" w:rsidRPr="00986C0C" w:rsidRDefault="00B56FFD" w:rsidP="00CE2CD9">
      <w:pPr>
        <w:pStyle w:val="Default"/>
        <w:spacing w:line="360" w:lineRule="auto"/>
        <w:ind w:firstLine="708"/>
        <w:jc w:val="both"/>
        <w:rPr>
          <w:rFonts w:ascii="Verdana" w:hAnsi="Verdana" w:cstheme="minorHAnsi"/>
        </w:rPr>
      </w:pPr>
    </w:p>
    <w:p w14:paraId="2AA752C2" w14:textId="701E9FF2" w:rsidR="00B56FFD" w:rsidRPr="00986C0C" w:rsidRDefault="00B56FFD" w:rsidP="00CE2CD9">
      <w:pPr>
        <w:pStyle w:val="Default"/>
        <w:spacing w:line="360" w:lineRule="auto"/>
        <w:ind w:firstLine="708"/>
        <w:jc w:val="both"/>
        <w:rPr>
          <w:rFonts w:ascii="Verdana" w:hAnsi="Verdana" w:cstheme="minorHAnsi"/>
        </w:rPr>
      </w:pPr>
    </w:p>
    <w:p w14:paraId="61EB09B3" w14:textId="10E00726" w:rsidR="00B56FFD" w:rsidRPr="00986C0C" w:rsidRDefault="00B56FFD" w:rsidP="00CE2CD9">
      <w:pPr>
        <w:pStyle w:val="Default"/>
        <w:spacing w:line="360" w:lineRule="auto"/>
        <w:ind w:firstLine="708"/>
        <w:jc w:val="both"/>
        <w:rPr>
          <w:rFonts w:ascii="Verdana" w:hAnsi="Verdana" w:cstheme="minorHAnsi"/>
        </w:rPr>
      </w:pPr>
    </w:p>
    <w:p w14:paraId="7D7EFE97" w14:textId="0BF9D321" w:rsidR="00B56FFD" w:rsidRDefault="00B56FFD" w:rsidP="00CE2CD9">
      <w:pPr>
        <w:pStyle w:val="Default"/>
        <w:spacing w:line="360" w:lineRule="auto"/>
        <w:ind w:firstLine="708"/>
        <w:jc w:val="both"/>
        <w:rPr>
          <w:rFonts w:ascii="Verdana" w:hAnsi="Verdana" w:cstheme="minorHAnsi"/>
        </w:rPr>
      </w:pPr>
    </w:p>
    <w:p w14:paraId="0A255E9A" w14:textId="56AAE39B" w:rsidR="00B56FFD" w:rsidRDefault="00B56FFD" w:rsidP="00CE2CD9">
      <w:pPr>
        <w:pStyle w:val="Default"/>
        <w:spacing w:line="360" w:lineRule="auto"/>
        <w:ind w:firstLine="708"/>
        <w:jc w:val="both"/>
        <w:rPr>
          <w:rFonts w:ascii="Verdana" w:hAnsi="Verdana" w:cstheme="minorHAnsi"/>
        </w:rPr>
      </w:pPr>
    </w:p>
    <w:p w14:paraId="74EA8AD8" w14:textId="64DD82FE" w:rsidR="00B56FFD" w:rsidRDefault="00B56FFD" w:rsidP="00CE2CD9">
      <w:pPr>
        <w:pStyle w:val="Default"/>
        <w:spacing w:line="360" w:lineRule="auto"/>
        <w:ind w:firstLine="708"/>
        <w:jc w:val="both"/>
        <w:rPr>
          <w:rFonts w:ascii="Verdana" w:hAnsi="Verdana" w:cstheme="minorHAnsi"/>
        </w:rPr>
      </w:pPr>
    </w:p>
    <w:p w14:paraId="20F7344D" w14:textId="469E2246" w:rsidR="00B56FFD" w:rsidRDefault="00B56FFD" w:rsidP="00CE2CD9">
      <w:pPr>
        <w:pStyle w:val="Default"/>
        <w:spacing w:line="360" w:lineRule="auto"/>
        <w:ind w:firstLine="708"/>
        <w:jc w:val="both"/>
        <w:rPr>
          <w:rFonts w:ascii="Verdana" w:hAnsi="Verdana" w:cstheme="minorHAnsi"/>
        </w:rPr>
      </w:pPr>
    </w:p>
    <w:p w14:paraId="3B95A907" w14:textId="778243F6" w:rsidR="00B56FFD" w:rsidRDefault="00B56FFD" w:rsidP="00CE2CD9">
      <w:pPr>
        <w:pStyle w:val="Default"/>
        <w:spacing w:line="360" w:lineRule="auto"/>
        <w:ind w:firstLine="708"/>
        <w:jc w:val="both"/>
        <w:rPr>
          <w:rFonts w:ascii="Verdana" w:hAnsi="Verdana" w:cstheme="minorHAnsi"/>
        </w:rPr>
      </w:pPr>
    </w:p>
    <w:p w14:paraId="5B762D13" w14:textId="5FAC23B8" w:rsidR="00B56FFD" w:rsidRDefault="00B56FFD" w:rsidP="00CE2CD9">
      <w:pPr>
        <w:pStyle w:val="Default"/>
        <w:spacing w:line="360" w:lineRule="auto"/>
        <w:ind w:firstLine="708"/>
        <w:jc w:val="both"/>
        <w:rPr>
          <w:rFonts w:ascii="Verdana" w:hAnsi="Verdana" w:cstheme="minorHAnsi"/>
        </w:rPr>
      </w:pPr>
    </w:p>
    <w:p w14:paraId="69E3204F" w14:textId="495B6811" w:rsidR="00B56FFD" w:rsidRDefault="00B56FFD" w:rsidP="00CE2CD9">
      <w:pPr>
        <w:pStyle w:val="Default"/>
        <w:spacing w:line="360" w:lineRule="auto"/>
        <w:ind w:firstLine="708"/>
        <w:jc w:val="both"/>
        <w:rPr>
          <w:rFonts w:ascii="Verdana" w:hAnsi="Verdana" w:cstheme="minorHAnsi"/>
        </w:rPr>
      </w:pPr>
    </w:p>
    <w:p w14:paraId="52B42732" w14:textId="64508CE4" w:rsidR="00B56FFD" w:rsidRDefault="00B56FFD" w:rsidP="00CE2CD9">
      <w:pPr>
        <w:pStyle w:val="Default"/>
        <w:spacing w:line="360" w:lineRule="auto"/>
        <w:ind w:firstLine="708"/>
        <w:jc w:val="both"/>
        <w:rPr>
          <w:rFonts w:ascii="Verdana" w:hAnsi="Verdana" w:cstheme="minorHAnsi"/>
        </w:rPr>
      </w:pPr>
    </w:p>
    <w:p w14:paraId="0139FDF8" w14:textId="28D0BF3A" w:rsidR="00B56FFD" w:rsidRDefault="00B56FFD" w:rsidP="00CE2CD9">
      <w:pPr>
        <w:pStyle w:val="Default"/>
        <w:spacing w:line="360" w:lineRule="auto"/>
        <w:ind w:firstLine="708"/>
        <w:jc w:val="both"/>
        <w:rPr>
          <w:rFonts w:ascii="Verdana" w:hAnsi="Verdana" w:cstheme="minorHAnsi"/>
        </w:rPr>
      </w:pPr>
    </w:p>
    <w:p w14:paraId="6B44ED62" w14:textId="77777777" w:rsidR="00B56FFD" w:rsidRDefault="00B56FFD" w:rsidP="00CE2CD9">
      <w:pPr>
        <w:pStyle w:val="Default"/>
        <w:spacing w:line="360" w:lineRule="auto"/>
        <w:ind w:firstLine="708"/>
        <w:jc w:val="both"/>
        <w:rPr>
          <w:rFonts w:ascii="Verdana" w:hAnsi="Verdana" w:cstheme="minorHAnsi"/>
        </w:rPr>
      </w:pPr>
    </w:p>
    <w:p w14:paraId="67A8AEBE" w14:textId="69E58F6C" w:rsidR="00561D52" w:rsidRDefault="00561D52" w:rsidP="00CE2CD9">
      <w:pPr>
        <w:pStyle w:val="Default"/>
        <w:spacing w:line="360" w:lineRule="auto"/>
        <w:ind w:firstLine="708"/>
        <w:jc w:val="both"/>
        <w:rPr>
          <w:rFonts w:ascii="Verdana" w:hAnsi="Verdana" w:cstheme="minorHAnsi"/>
        </w:rPr>
      </w:pPr>
    </w:p>
    <w:p w14:paraId="26BC12B4" w14:textId="18264F85" w:rsidR="007E2D91" w:rsidRDefault="007E2D91" w:rsidP="00CE2CD9">
      <w:pPr>
        <w:pStyle w:val="Default"/>
        <w:spacing w:line="360" w:lineRule="auto"/>
        <w:ind w:firstLine="708"/>
        <w:jc w:val="both"/>
        <w:rPr>
          <w:rFonts w:ascii="Verdana" w:hAnsi="Verdana" w:cstheme="minorHAnsi"/>
        </w:rPr>
      </w:pPr>
    </w:p>
    <w:p w14:paraId="10C569C6" w14:textId="7533E3F6" w:rsidR="007E2D91" w:rsidRDefault="007E2D91" w:rsidP="00CE2CD9">
      <w:pPr>
        <w:pStyle w:val="Default"/>
        <w:spacing w:line="360" w:lineRule="auto"/>
        <w:ind w:firstLine="708"/>
        <w:jc w:val="both"/>
        <w:rPr>
          <w:rFonts w:ascii="Verdana" w:hAnsi="Verdana" w:cstheme="minorHAnsi"/>
        </w:rPr>
      </w:pPr>
    </w:p>
    <w:p w14:paraId="62BD4D86" w14:textId="135402F2" w:rsidR="00986C0C" w:rsidRDefault="00986C0C" w:rsidP="00CE2CD9">
      <w:pPr>
        <w:pStyle w:val="Default"/>
        <w:spacing w:line="360" w:lineRule="auto"/>
        <w:ind w:firstLine="708"/>
        <w:jc w:val="both"/>
        <w:rPr>
          <w:rFonts w:ascii="Verdana" w:hAnsi="Verdana" w:cstheme="minorHAnsi"/>
        </w:rPr>
      </w:pPr>
    </w:p>
    <w:p w14:paraId="1901BBA8" w14:textId="7288E948" w:rsidR="00986C0C" w:rsidRDefault="00986C0C" w:rsidP="00CE2CD9">
      <w:pPr>
        <w:pStyle w:val="Default"/>
        <w:spacing w:line="360" w:lineRule="auto"/>
        <w:ind w:firstLine="708"/>
        <w:jc w:val="both"/>
        <w:rPr>
          <w:rFonts w:ascii="Verdana" w:hAnsi="Verdana" w:cstheme="minorHAnsi"/>
        </w:rPr>
      </w:pPr>
    </w:p>
    <w:p w14:paraId="096A536A" w14:textId="4F0EBE7B" w:rsidR="00986C0C" w:rsidRDefault="00986C0C" w:rsidP="00CE2CD9">
      <w:pPr>
        <w:pStyle w:val="Default"/>
        <w:spacing w:line="360" w:lineRule="auto"/>
        <w:ind w:firstLine="708"/>
        <w:jc w:val="both"/>
        <w:rPr>
          <w:rFonts w:ascii="Verdana" w:hAnsi="Verdana" w:cstheme="minorHAnsi"/>
        </w:rPr>
      </w:pPr>
    </w:p>
    <w:p w14:paraId="344DCFAC" w14:textId="580516BE" w:rsidR="003B02E7" w:rsidRDefault="003B02E7" w:rsidP="003B02E7">
      <w:pPr>
        <w:widowControl w:val="0"/>
        <w:autoSpaceDE w:val="0"/>
        <w:autoSpaceDN w:val="0"/>
        <w:adjustRightInd w:val="0"/>
        <w:spacing w:line="235" w:lineRule="auto"/>
        <w:ind w:right="55"/>
        <w:jc w:val="both"/>
        <w:rPr>
          <w:rFonts w:ascii="Verdana" w:hAnsi="Verdana" w:cs="Arial"/>
          <w:b/>
          <w:bCs/>
          <w:spacing w:val="-1"/>
          <w:lang w:val="pt-PT"/>
        </w:rPr>
      </w:pPr>
      <w:r>
        <w:rPr>
          <w:rFonts w:ascii="Verdana" w:hAnsi="Verdana" w:cs="Arial"/>
          <w:b/>
          <w:bCs/>
          <w:spacing w:val="-1"/>
          <w:lang w:val="pt-PT"/>
        </w:rPr>
        <w:t xml:space="preserve">                       </w:t>
      </w:r>
    </w:p>
    <w:p w14:paraId="27E007EC" w14:textId="77777777" w:rsidR="003B02E7" w:rsidRDefault="003B02E7" w:rsidP="003B02E7">
      <w:pPr>
        <w:jc w:val="right"/>
        <w:rPr>
          <w:rFonts w:ascii="Verdana" w:eastAsia="Times New Roman" w:hAnsi="Verdana" w:cs="Times New Roman"/>
          <w:lang w:val="es-ES_tradnl"/>
        </w:rPr>
      </w:pPr>
    </w:p>
    <w:p w14:paraId="589CA546" w14:textId="01C0EE20" w:rsidR="003B02E7" w:rsidRPr="00280771" w:rsidRDefault="003B02E7" w:rsidP="008B7736">
      <w:pPr>
        <w:ind w:left="3261"/>
        <w:jc w:val="right"/>
        <w:rPr>
          <w:rFonts w:ascii="Verdana" w:eastAsia="Times New Roman" w:hAnsi="Verdana" w:cs="Times New Roman"/>
          <w:sz w:val="24"/>
          <w:szCs w:val="24"/>
          <w:lang w:val="es-ES_tradnl"/>
        </w:rPr>
      </w:pPr>
      <w:r>
        <w:rPr>
          <w:rFonts w:ascii="Verdana" w:eastAsia="Times New Roman" w:hAnsi="Verdana" w:cs="Times New Roman"/>
          <w:lang w:val="es-ES_tradnl"/>
        </w:rPr>
        <w:t xml:space="preserve">  </w:t>
      </w:r>
      <w:r>
        <w:rPr>
          <w:rFonts w:ascii="Verdana" w:eastAsia="Times New Roman" w:hAnsi="Verdana" w:cs="Times New Roman"/>
          <w:lang w:val="es-ES_tradnl"/>
        </w:rPr>
        <w:tab/>
        <w:t xml:space="preserve">     </w:t>
      </w:r>
      <w:r w:rsidRPr="00280771">
        <w:rPr>
          <w:rFonts w:ascii="Verdana" w:eastAsia="Times New Roman" w:hAnsi="Verdana" w:cs="Times New Roman"/>
          <w:sz w:val="24"/>
          <w:szCs w:val="24"/>
          <w:lang w:val="es-ES_tradnl"/>
        </w:rPr>
        <w:t xml:space="preserve">A Coruña, a </w:t>
      </w:r>
      <w:r w:rsidR="00F83B05">
        <w:rPr>
          <w:rFonts w:ascii="Verdana" w:eastAsia="Times New Roman" w:hAnsi="Verdana" w:cs="Times New Roman"/>
          <w:sz w:val="24"/>
          <w:szCs w:val="24"/>
          <w:lang w:val="es-ES_tradnl"/>
        </w:rPr>
        <w:t>2</w:t>
      </w:r>
      <w:r w:rsidR="00232E38">
        <w:rPr>
          <w:rFonts w:ascii="Verdana" w:eastAsia="Times New Roman" w:hAnsi="Verdana" w:cs="Times New Roman"/>
          <w:sz w:val="24"/>
          <w:szCs w:val="24"/>
          <w:lang w:val="es-ES_tradnl"/>
        </w:rPr>
        <w:t>9</w:t>
      </w:r>
      <w:r w:rsidRPr="00280771">
        <w:rPr>
          <w:rFonts w:ascii="Verdana" w:eastAsia="Times New Roman" w:hAnsi="Verdana" w:cs="Times New Roman"/>
          <w:sz w:val="24"/>
          <w:szCs w:val="24"/>
          <w:lang w:val="es-ES_tradnl"/>
        </w:rPr>
        <w:t xml:space="preserve"> de </w:t>
      </w:r>
      <w:r w:rsidR="00D86BB0">
        <w:rPr>
          <w:rFonts w:ascii="Verdana" w:eastAsia="Times New Roman" w:hAnsi="Verdana" w:cs="Times New Roman"/>
          <w:sz w:val="24"/>
          <w:szCs w:val="24"/>
          <w:lang w:val="es-ES_tradnl"/>
        </w:rPr>
        <w:t>abril</w:t>
      </w:r>
      <w:r w:rsidRPr="00280771">
        <w:rPr>
          <w:rFonts w:ascii="Verdana" w:eastAsia="Times New Roman" w:hAnsi="Verdana" w:cs="Times New Roman"/>
          <w:sz w:val="24"/>
          <w:szCs w:val="24"/>
          <w:lang w:val="es-ES_tradnl"/>
        </w:rPr>
        <w:t xml:space="preserve"> de 2020</w:t>
      </w:r>
      <w:r w:rsidR="00B07E60">
        <w:rPr>
          <w:rFonts w:ascii="Verdana" w:eastAsia="Times New Roman" w:hAnsi="Verdana" w:cs="Times New Roman"/>
          <w:sz w:val="24"/>
          <w:szCs w:val="24"/>
          <w:lang w:val="es-ES_tradnl"/>
        </w:rPr>
        <w:t xml:space="preserve"> </w:t>
      </w:r>
    </w:p>
    <w:p w14:paraId="41B11E0B" w14:textId="77777777" w:rsidR="003B02E7" w:rsidRDefault="003B02E7" w:rsidP="00B56FFD">
      <w:pPr>
        <w:rPr>
          <w:rFonts w:ascii="Verdana" w:eastAsia="Times New Roman" w:hAnsi="Verdana" w:cs="Times New Roman"/>
          <w:lang w:val="es-ES_tradnl"/>
        </w:rPr>
      </w:pPr>
    </w:p>
    <w:tbl>
      <w:tblPr>
        <w:tblpPr w:leftFromText="141" w:rightFromText="141" w:bottomFromText="160" w:vertAnchor="page" w:horzAnchor="page" w:tblpX="9052"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0"/>
      </w:tblGrid>
      <w:tr w:rsidR="003B02E7" w14:paraId="4ECF5C6F" w14:textId="77777777" w:rsidTr="00DA1416">
        <w:trPr>
          <w:trHeight w:val="465"/>
        </w:trPr>
        <w:tc>
          <w:tcPr>
            <w:tcW w:w="2520" w:type="dxa"/>
            <w:tcBorders>
              <w:top w:val="single" w:sz="4" w:space="0" w:color="auto"/>
              <w:left w:val="single" w:sz="4" w:space="0" w:color="auto"/>
              <w:bottom w:val="single" w:sz="4" w:space="0" w:color="auto"/>
              <w:right w:val="single" w:sz="4" w:space="0" w:color="auto"/>
            </w:tcBorders>
            <w:hideMark/>
          </w:tcPr>
          <w:p w14:paraId="42DA6131" w14:textId="77777777" w:rsidR="003B02E7" w:rsidRDefault="003B02E7" w:rsidP="00DA1416">
            <w:pPr>
              <w:spacing w:line="256" w:lineRule="auto"/>
              <w:jc w:val="center"/>
              <w:rPr>
                <w:rFonts w:ascii="Verdana" w:eastAsia="Times New Roman" w:hAnsi="Verdana" w:cs="Times New Roman"/>
                <w:lang w:eastAsia="en-US"/>
              </w:rPr>
            </w:pPr>
            <w:r>
              <w:rPr>
                <w:rFonts w:ascii="Verdana" w:eastAsia="Times New Roman" w:hAnsi="Verdana" w:cs="Times New Roman"/>
              </w:rPr>
              <w:br w:type="page"/>
            </w:r>
            <w:r>
              <w:rPr>
                <w:rFonts w:ascii="Verdana" w:eastAsia="Times New Roman" w:hAnsi="Verdana" w:cs="Times New Roman"/>
              </w:rPr>
              <w:br w:type="page"/>
            </w:r>
            <w:r>
              <w:rPr>
                <w:rFonts w:ascii="Verdana" w:eastAsia="Times New Roman" w:hAnsi="Verdana" w:cs="Times New Roman"/>
                <w:lang w:eastAsia="en-US"/>
              </w:rPr>
              <w:t>COLEGIO DE PROCURADORES</w:t>
            </w:r>
          </w:p>
        </w:tc>
      </w:tr>
      <w:tr w:rsidR="003B02E7" w14:paraId="29053000" w14:textId="77777777" w:rsidTr="00DA1416">
        <w:trPr>
          <w:trHeight w:val="510"/>
        </w:trPr>
        <w:tc>
          <w:tcPr>
            <w:tcW w:w="2520" w:type="dxa"/>
            <w:tcBorders>
              <w:top w:val="single" w:sz="4" w:space="0" w:color="auto"/>
              <w:left w:val="single" w:sz="4" w:space="0" w:color="auto"/>
              <w:bottom w:val="single" w:sz="4" w:space="0" w:color="auto"/>
              <w:right w:val="single" w:sz="4" w:space="0" w:color="auto"/>
            </w:tcBorders>
            <w:hideMark/>
          </w:tcPr>
          <w:p w14:paraId="0419DAAE" w14:textId="77777777" w:rsidR="003B02E7" w:rsidRDefault="003B02E7" w:rsidP="00DA1416">
            <w:pPr>
              <w:keepNext/>
              <w:spacing w:line="256" w:lineRule="auto"/>
              <w:jc w:val="center"/>
              <w:outlineLvl w:val="0"/>
              <w:rPr>
                <w:rFonts w:ascii="Verdana" w:eastAsia="Times New Roman" w:hAnsi="Verdana" w:cs="Times New Roman"/>
                <w:i/>
                <w:lang w:eastAsia="en-US"/>
              </w:rPr>
            </w:pPr>
            <w:r>
              <w:rPr>
                <w:rFonts w:ascii="Verdana" w:eastAsia="Times New Roman" w:hAnsi="Verdana" w:cs="Times New Roman"/>
                <w:i/>
                <w:lang w:eastAsia="en-US"/>
              </w:rPr>
              <w:t>Registro de Salida</w:t>
            </w:r>
          </w:p>
          <w:p w14:paraId="6EE6FC35" w14:textId="364AA38A" w:rsidR="003B02E7" w:rsidRDefault="003B02E7" w:rsidP="00DA1416">
            <w:pPr>
              <w:spacing w:line="256" w:lineRule="auto"/>
              <w:rPr>
                <w:rFonts w:ascii="Verdana" w:eastAsia="Times New Roman" w:hAnsi="Verdana" w:cs="Times New Roman"/>
                <w:lang w:eastAsia="en-US"/>
              </w:rPr>
            </w:pPr>
            <w:r>
              <w:rPr>
                <w:rFonts w:ascii="Verdana" w:eastAsia="Times New Roman" w:hAnsi="Verdana" w:cs="Times New Roman"/>
                <w:lang w:eastAsia="en-US"/>
              </w:rPr>
              <w:t>Número:</w:t>
            </w:r>
            <w:r w:rsidR="0094733F">
              <w:rPr>
                <w:rFonts w:ascii="Verdana" w:eastAsia="Times New Roman" w:hAnsi="Verdana" w:cs="Times New Roman"/>
                <w:lang w:eastAsia="en-US"/>
              </w:rPr>
              <w:t xml:space="preserve"> </w:t>
            </w:r>
            <w:r w:rsidR="00842DE1">
              <w:rPr>
                <w:rFonts w:ascii="Verdana" w:eastAsia="Times New Roman" w:hAnsi="Verdana" w:cs="Times New Roman"/>
                <w:lang w:eastAsia="en-US"/>
              </w:rPr>
              <w:t>516</w:t>
            </w:r>
          </w:p>
          <w:p w14:paraId="2E666388" w14:textId="7745E066" w:rsidR="003B02E7" w:rsidRDefault="003B02E7" w:rsidP="00DA1416">
            <w:pPr>
              <w:keepNext/>
              <w:spacing w:line="256" w:lineRule="auto"/>
              <w:jc w:val="both"/>
              <w:outlineLvl w:val="1"/>
              <w:rPr>
                <w:rFonts w:ascii="Verdana" w:eastAsia="Times New Roman" w:hAnsi="Verdana" w:cs="Times New Roman"/>
                <w:lang w:eastAsia="en-US"/>
              </w:rPr>
            </w:pPr>
            <w:r>
              <w:rPr>
                <w:rFonts w:ascii="Verdana" w:eastAsia="Times New Roman" w:hAnsi="Verdana" w:cs="Times New Roman"/>
                <w:lang w:eastAsia="en-US"/>
              </w:rPr>
              <w:t>Fecha:</w:t>
            </w:r>
            <w:r w:rsidR="00F83B05">
              <w:rPr>
                <w:rFonts w:ascii="Verdana" w:eastAsia="Times New Roman" w:hAnsi="Verdana" w:cs="Times New Roman"/>
                <w:noProof/>
                <w:sz w:val="24"/>
                <w:szCs w:val="24"/>
                <w:lang w:eastAsia="en-US"/>
              </w:rPr>
              <w:t>2</w:t>
            </w:r>
            <w:r w:rsidR="00232E38">
              <w:rPr>
                <w:rFonts w:ascii="Verdana" w:eastAsia="Times New Roman" w:hAnsi="Verdana" w:cs="Times New Roman"/>
                <w:noProof/>
                <w:sz w:val="24"/>
                <w:szCs w:val="24"/>
                <w:lang w:eastAsia="en-US"/>
              </w:rPr>
              <w:t>9</w:t>
            </w:r>
            <w:r>
              <w:rPr>
                <w:rFonts w:ascii="Verdana" w:eastAsia="Times New Roman" w:hAnsi="Verdana" w:cs="Times New Roman"/>
                <w:noProof/>
                <w:sz w:val="24"/>
                <w:szCs w:val="24"/>
                <w:lang w:eastAsia="en-US"/>
              </w:rPr>
              <w:t>/</w:t>
            </w:r>
            <w:r w:rsidR="00D86BB0">
              <w:rPr>
                <w:rFonts w:ascii="Verdana" w:eastAsia="Times New Roman" w:hAnsi="Verdana" w:cs="Times New Roman"/>
                <w:noProof/>
                <w:sz w:val="24"/>
                <w:szCs w:val="24"/>
                <w:lang w:eastAsia="en-US"/>
              </w:rPr>
              <w:t>4</w:t>
            </w:r>
            <w:r>
              <w:rPr>
                <w:rFonts w:ascii="Verdana" w:eastAsia="Times New Roman" w:hAnsi="Verdana" w:cs="Times New Roman"/>
                <w:noProof/>
                <w:sz w:val="24"/>
                <w:szCs w:val="24"/>
                <w:lang w:eastAsia="en-US"/>
              </w:rPr>
              <w:t>/2020</w:t>
            </w:r>
          </w:p>
        </w:tc>
      </w:tr>
    </w:tbl>
    <w:p w14:paraId="470F3070" w14:textId="77777777" w:rsidR="003B02E7" w:rsidRDefault="003B02E7" w:rsidP="003B02E7">
      <w:pPr>
        <w:jc w:val="both"/>
        <w:rPr>
          <w:rFonts w:ascii="Verdana" w:eastAsia="Times New Roman" w:hAnsi="Verdana" w:cs="Times New Roman"/>
        </w:rPr>
      </w:pPr>
    </w:p>
    <w:p w14:paraId="2CC21A9F" w14:textId="53A5D2A0" w:rsidR="003B02E7" w:rsidRDefault="003B02E7" w:rsidP="003B02E7">
      <w:pPr>
        <w:jc w:val="both"/>
        <w:rPr>
          <w:rFonts w:ascii="Verdana" w:eastAsia="Times New Roman" w:hAnsi="Verdana" w:cs="Times New Roman"/>
          <w:sz w:val="24"/>
          <w:szCs w:val="24"/>
        </w:rPr>
      </w:pPr>
      <w:proofErr w:type="spellStart"/>
      <w:r>
        <w:rPr>
          <w:rFonts w:ascii="Verdana" w:eastAsia="Times New Roman" w:hAnsi="Verdana" w:cs="Times New Roman"/>
          <w:sz w:val="24"/>
          <w:szCs w:val="24"/>
        </w:rPr>
        <w:t>Circ</w:t>
      </w:r>
      <w:proofErr w:type="spellEnd"/>
      <w:r>
        <w:rPr>
          <w:rFonts w:ascii="Verdana" w:eastAsia="Times New Roman" w:hAnsi="Verdana" w:cs="Times New Roman"/>
          <w:sz w:val="24"/>
          <w:szCs w:val="24"/>
        </w:rPr>
        <w:t xml:space="preserve"> </w:t>
      </w:r>
      <w:r w:rsidR="00D81241">
        <w:rPr>
          <w:rFonts w:ascii="Verdana" w:eastAsia="Times New Roman" w:hAnsi="Verdana" w:cs="Times New Roman"/>
          <w:sz w:val="24"/>
          <w:szCs w:val="24"/>
        </w:rPr>
        <w:t>1</w:t>
      </w:r>
      <w:r w:rsidR="0024253C">
        <w:rPr>
          <w:rFonts w:ascii="Verdana" w:eastAsia="Times New Roman" w:hAnsi="Verdana" w:cs="Times New Roman"/>
          <w:sz w:val="24"/>
          <w:szCs w:val="24"/>
        </w:rPr>
        <w:t>1</w:t>
      </w:r>
      <w:r w:rsidR="00C079C4">
        <w:rPr>
          <w:rFonts w:ascii="Verdana" w:eastAsia="Times New Roman" w:hAnsi="Verdana" w:cs="Times New Roman"/>
          <w:sz w:val="24"/>
          <w:szCs w:val="24"/>
        </w:rPr>
        <w:t>3</w:t>
      </w:r>
      <w:r>
        <w:rPr>
          <w:rFonts w:ascii="Verdana" w:eastAsia="Times New Roman" w:hAnsi="Verdana" w:cs="Times New Roman"/>
          <w:sz w:val="24"/>
          <w:szCs w:val="24"/>
        </w:rPr>
        <w:t>/20</w:t>
      </w:r>
    </w:p>
    <w:p w14:paraId="707C1B9C" w14:textId="0A3D1BD0" w:rsidR="003B02E7" w:rsidRDefault="003B02E7">
      <w:pPr>
        <w:rPr>
          <w:rFonts w:ascii="Verdana" w:hAnsi="Verdana"/>
          <w:sz w:val="24"/>
          <w:szCs w:val="24"/>
        </w:rPr>
      </w:pPr>
    </w:p>
    <w:p w14:paraId="65609EAD" w14:textId="77777777" w:rsidR="007D19B9" w:rsidRDefault="007D19B9">
      <w:pPr>
        <w:rPr>
          <w:rFonts w:ascii="Verdana" w:hAnsi="Verdana"/>
          <w:sz w:val="24"/>
          <w:szCs w:val="24"/>
        </w:rPr>
      </w:pPr>
    </w:p>
    <w:p w14:paraId="7DE7D0C6" w14:textId="5C4905B6" w:rsidR="00C47E27" w:rsidRPr="00986C0C" w:rsidRDefault="00DB789F" w:rsidP="000A2839">
      <w:pPr>
        <w:spacing w:line="360" w:lineRule="auto"/>
        <w:jc w:val="center"/>
        <w:rPr>
          <w:rFonts w:ascii="Verdana" w:hAnsi="Verdana"/>
          <w:b/>
          <w:bCs/>
          <w:sz w:val="24"/>
          <w:szCs w:val="24"/>
        </w:rPr>
      </w:pPr>
      <w:r w:rsidRPr="00986C0C">
        <w:rPr>
          <w:rFonts w:ascii="Verdana" w:hAnsi="Verdana"/>
          <w:b/>
          <w:bCs/>
          <w:sz w:val="24"/>
          <w:szCs w:val="24"/>
        </w:rPr>
        <w:t>NOTA INFORMATIVA SOBRE O REAL DECRETO-LEI 16/</w:t>
      </w:r>
      <w:proofErr w:type="gramStart"/>
      <w:r w:rsidRPr="00986C0C">
        <w:rPr>
          <w:rFonts w:ascii="Verdana" w:hAnsi="Verdana"/>
          <w:b/>
          <w:bCs/>
          <w:sz w:val="24"/>
          <w:szCs w:val="24"/>
        </w:rPr>
        <w:t>2020 ,</w:t>
      </w:r>
      <w:proofErr w:type="gramEnd"/>
      <w:r w:rsidRPr="00986C0C">
        <w:rPr>
          <w:rFonts w:ascii="Verdana" w:hAnsi="Verdana"/>
          <w:b/>
          <w:bCs/>
          <w:sz w:val="24"/>
          <w:szCs w:val="24"/>
        </w:rPr>
        <w:t xml:space="preserve"> DE 28 DE ABRIL, DE MEDIDDAS PROCESALES E ORGANIZATIVAS FRONTE </w:t>
      </w:r>
      <w:proofErr w:type="spellStart"/>
      <w:r w:rsidRPr="00986C0C">
        <w:rPr>
          <w:rFonts w:ascii="Verdana" w:hAnsi="Verdana"/>
          <w:b/>
          <w:bCs/>
          <w:sz w:val="24"/>
          <w:szCs w:val="24"/>
        </w:rPr>
        <w:t>Ao</w:t>
      </w:r>
      <w:proofErr w:type="spellEnd"/>
      <w:r w:rsidRPr="00986C0C">
        <w:rPr>
          <w:rFonts w:ascii="Verdana" w:hAnsi="Verdana"/>
          <w:b/>
          <w:bCs/>
          <w:sz w:val="24"/>
          <w:szCs w:val="24"/>
        </w:rPr>
        <w:t xml:space="preserve"> COVID-19 NO AMBITO DA ADMINISTRACIÓN DE XUSTIZA .</w:t>
      </w:r>
    </w:p>
    <w:p w14:paraId="7C373258" w14:textId="77777777" w:rsidR="00C47E27" w:rsidRPr="00986C0C" w:rsidRDefault="00C47E27" w:rsidP="009E1102">
      <w:pPr>
        <w:spacing w:line="360" w:lineRule="auto"/>
        <w:jc w:val="both"/>
        <w:rPr>
          <w:rFonts w:ascii="Verdana" w:hAnsi="Verdana"/>
          <w:b/>
          <w:bCs/>
          <w:sz w:val="24"/>
          <w:szCs w:val="24"/>
        </w:rPr>
      </w:pPr>
    </w:p>
    <w:p w14:paraId="590142C3" w14:textId="6A5F122C" w:rsidR="00C47E27" w:rsidRPr="002626CD" w:rsidRDefault="00DB789F" w:rsidP="009E1102">
      <w:pPr>
        <w:spacing w:line="360" w:lineRule="auto"/>
        <w:jc w:val="both"/>
        <w:rPr>
          <w:rFonts w:ascii="Verdana" w:hAnsi="Verdana"/>
        </w:rPr>
      </w:pPr>
      <w:r w:rsidRPr="002626CD">
        <w:rPr>
          <w:rFonts w:ascii="Verdana" w:hAnsi="Verdana"/>
        </w:rPr>
        <w:t>Estimada/o</w:t>
      </w:r>
      <w:r w:rsidR="000A2839" w:rsidRPr="002626CD">
        <w:rPr>
          <w:rFonts w:ascii="Verdana" w:hAnsi="Verdana"/>
        </w:rPr>
        <w:t xml:space="preserve"> </w:t>
      </w:r>
      <w:proofErr w:type="spellStart"/>
      <w:r w:rsidRPr="002626CD">
        <w:rPr>
          <w:rFonts w:ascii="Verdana" w:hAnsi="Verdana"/>
        </w:rPr>
        <w:t>compañeira</w:t>
      </w:r>
      <w:proofErr w:type="spellEnd"/>
      <w:r w:rsidRPr="002626CD">
        <w:rPr>
          <w:rFonts w:ascii="Verdana" w:hAnsi="Verdana"/>
        </w:rPr>
        <w:t>/</w:t>
      </w:r>
      <w:proofErr w:type="gramStart"/>
      <w:r w:rsidRPr="002626CD">
        <w:rPr>
          <w:rFonts w:ascii="Verdana" w:hAnsi="Verdana"/>
        </w:rPr>
        <w:t>o :</w:t>
      </w:r>
      <w:proofErr w:type="gramEnd"/>
    </w:p>
    <w:p w14:paraId="48A0E08D" w14:textId="77777777" w:rsidR="00C47E27" w:rsidRPr="002626CD" w:rsidRDefault="00C47E27" w:rsidP="009E1102">
      <w:pPr>
        <w:spacing w:line="360" w:lineRule="auto"/>
        <w:jc w:val="both"/>
        <w:rPr>
          <w:rFonts w:ascii="Verdana" w:hAnsi="Verdana"/>
        </w:rPr>
      </w:pPr>
    </w:p>
    <w:p w14:paraId="3F759676" w14:textId="77777777" w:rsidR="00C47E27" w:rsidRPr="002626CD" w:rsidRDefault="00DB789F" w:rsidP="009E1102">
      <w:pPr>
        <w:spacing w:line="360" w:lineRule="auto"/>
        <w:jc w:val="both"/>
        <w:rPr>
          <w:rFonts w:ascii="Verdana" w:hAnsi="Verdana"/>
        </w:rPr>
      </w:pPr>
      <w:r w:rsidRPr="002626CD">
        <w:rPr>
          <w:rFonts w:ascii="Verdana" w:hAnsi="Verdana"/>
        </w:rPr>
        <w:t xml:space="preserve">Por medio da presente </w:t>
      </w:r>
      <w:proofErr w:type="spellStart"/>
      <w:r w:rsidRPr="002626CD">
        <w:rPr>
          <w:rFonts w:ascii="Verdana" w:hAnsi="Verdana"/>
        </w:rPr>
        <w:t>achégoche</w:t>
      </w:r>
      <w:proofErr w:type="spellEnd"/>
      <w:r w:rsidRPr="002626CD">
        <w:rPr>
          <w:rFonts w:ascii="Verdana" w:hAnsi="Verdana"/>
        </w:rPr>
        <w:t xml:space="preserve"> copia do Boletín Oficial do Estado número 119 do día de </w:t>
      </w:r>
      <w:proofErr w:type="spellStart"/>
      <w:r w:rsidRPr="002626CD">
        <w:rPr>
          <w:rFonts w:ascii="Verdana" w:hAnsi="Verdana"/>
        </w:rPr>
        <w:t>hoxe</w:t>
      </w:r>
      <w:proofErr w:type="spellEnd"/>
      <w:r w:rsidRPr="002626CD">
        <w:rPr>
          <w:rFonts w:ascii="Verdana" w:hAnsi="Verdana"/>
        </w:rPr>
        <w:t xml:space="preserve">, </w:t>
      </w:r>
      <w:proofErr w:type="spellStart"/>
      <w:r w:rsidRPr="002626CD">
        <w:rPr>
          <w:rFonts w:ascii="Verdana" w:hAnsi="Verdana"/>
        </w:rPr>
        <w:t>mércores</w:t>
      </w:r>
      <w:proofErr w:type="spellEnd"/>
      <w:r w:rsidRPr="002626CD">
        <w:rPr>
          <w:rFonts w:ascii="Verdana" w:hAnsi="Verdana"/>
        </w:rPr>
        <w:t xml:space="preserve"> 29 de abril, no que se publica O Real Decreto-</w:t>
      </w:r>
      <w:proofErr w:type="spellStart"/>
      <w:r w:rsidRPr="002626CD">
        <w:rPr>
          <w:rFonts w:ascii="Verdana" w:hAnsi="Verdana"/>
        </w:rPr>
        <w:t>lei</w:t>
      </w:r>
      <w:proofErr w:type="spellEnd"/>
      <w:r w:rsidRPr="002626CD">
        <w:rPr>
          <w:rFonts w:ascii="Verdana" w:hAnsi="Verdana"/>
        </w:rPr>
        <w:t xml:space="preserve"> 16/2020, de 28 de abril, de medidas procesales </w:t>
      </w:r>
      <w:proofErr w:type="gramStart"/>
      <w:r w:rsidRPr="002626CD">
        <w:rPr>
          <w:rFonts w:ascii="Verdana" w:hAnsi="Verdana"/>
        </w:rPr>
        <w:t>e</w:t>
      </w:r>
      <w:proofErr w:type="gramEnd"/>
      <w:r w:rsidRPr="002626CD">
        <w:rPr>
          <w:rFonts w:ascii="Verdana" w:hAnsi="Verdana"/>
        </w:rPr>
        <w:t xml:space="preserve"> organizativas para </w:t>
      </w:r>
      <w:proofErr w:type="spellStart"/>
      <w:r w:rsidRPr="002626CD">
        <w:rPr>
          <w:rFonts w:ascii="Verdana" w:hAnsi="Verdana"/>
        </w:rPr>
        <w:t>facer</w:t>
      </w:r>
      <w:proofErr w:type="spellEnd"/>
      <w:r w:rsidRPr="002626CD">
        <w:rPr>
          <w:rFonts w:ascii="Verdana" w:hAnsi="Verdana"/>
        </w:rPr>
        <w:t xml:space="preserve"> fronte </w:t>
      </w:r>
      <w:proofErr w:type="spellStart"/>
      <w:r w:rsidRPr="002626CD">
        <w:rPr>
          <w:rFonts w:ascii="Verdana" w:hAnsi="Verdana"/>
        </w:rPr>
        <w:t>ao</w:t>
      </w:r>
      <w:proofErr w:type="spellEnd"/>
      <w:r w:rsidRPr="002626CD">
        <w:rPr>
          <w:rFonts w:ascii="Verdana" w:hAnsi="Verdana"/>
        </w:rPr>
        <w:t xml:space="preserve"> COVID-19 no ámbito da Administración de Xustiza. </w:t>
      </w:r>
    </w:p>
    <w:p w14:paraId="32FDAAFA" w14:textId="77777777" w:rsidR="00C47E27" w:rsidRPr="00BF65E2" w:rsidRDefault="00DB789F" w:rsidP="009E1102">
      <w:pPr>
        <w:spacing w:line="360" w:lineRule="auto"/>
        <w:jc w:val="both"/>
        <w:rPr>
          <w:rFonts w:ascii="Verdana" w:hAnsi="Verdana"/>
          <w:u w:val="single"/>
        </w:rPr>
      </w:pPr>
      <w:r w:rsidRPr="00BF65E2">
        <w:rPr>
          <w:rFonts w:ascii="Verdana" w:hAnsi="Verdana"/>
          <w:u w:val="single"/>
        </w:rPr>
        <w:t>Do citado Real Decreto-</w:t>
      </w:r>
      <w:proofErr w:type="spellStart"/>
      <w:r w:rsidRPr="00BF65E2">
        <w:rPr>
          <w:rFonts w:ascii="Verdana" w:hAnsi="Verdana"/>
          <w:u w:val="single"/>
        </w:rPr>
        <w:t>Lei</w:t>
      </w:r>
      <w:proofErr w:type="spellEnd"/>
      <w:r w:rsidRPr="00BF65E2">
        <w:rPr>
          <w:rFonts w:ascii="Verdana" w:hAnsi="Verdana"/>
          <w:u w:val="single"/>
        </w:rPr>
        <w:t xml:space="preserve"> </w:t>
      </w:r>
      <w:proofErr w:type="gramStart"/>
      <w:r w:rsidRPr="00BF65E2">
        <w:rPr>
          <w:rFonts w:ascii="Verdana" w:hAnsi="Verdana"/>
          <w:u w:val="single"/>
        </w:rPr>
        <w:t>destacamos :</w:t>
      </w:r>
      <w:proofErr w:type="gramEnd"/>
    </w:p>
    <w:p w14:paraId="16F03071" w14:textId="77777777" w:rsidR="00C47E27" w:rsidRPr="002626CD" w:rsidRDefault="00DB789F" w:rsidP="009E1102">
      <w:pPr>
        <w:spacing w:line="360" w:lineRule="auto"/>
        <w:jc w:val="both"/>
        <w:rPr>
          <w:rFonts w:ascii="Verdana" w:hAnsi="Verdana"/>
        </w:rPr>
      </w:pPr>
      <w:r w:rsidRPr="002626CD">
        <w:rPr>
          <w:rFonts w:ascii="Verdana" w:hAnsi="Verdana"/>
        </w:rPr>
        <w:t xml:space="preserve">1) A </w:t>
      </w:r>
      <w:proofErr w:type="spellStart"/>
      <w:r w:rsidRPr="002626CD">
        <w:rPr>
          <w:rFonts w:ascii="Verdana" w:hAnsi="Verdana"/>
        </w:rPr>
        <w:t>habilidade</w:t>
      </w:r>
      <w:proofErr w:type="spellEnd"/>
      <w:r w:rsidRPr="002626CD">
        <w:rPr>
          <w:rFonts w:ascii="Verdana" w:hAnsi="Verdana"/>
        </w:rPr>
        <w:t xml:space="preserve"> dos días 11 a 31 de agosto de 2020 non </w:t>
      </w:r>
      <w:proofErr w:type="spellStart"/>
      <w:r w:rsidRPr="002626CD">
        <w:rPr>
          <w:rFonts w:ascii="Verdana" w:hAnsi="Verdana"/>
        </w:rPr>
        <w:t>acollendo</w:t>
      </w:r>
      <w:proofErr w:type="spellEnd"/>
      <w:r w:rsidRPr="002626CD">
        <w:rPr>
          <w:rFonts w:ascii="Verdana" w:hAnsi="Verdana"/>
        </w:rPr>
        <w:t xml:space="preserve"> a </w:t>
      </w:r>
      <w:proofErr w:type="spellStart"/>
      <w:r w:rsidRPr="002626CD">
        <w:rPr>
          <w:rFonts w:ascii="Verdana" w:hAnsi="Verdana"/>
        </w:rPr>
        <w:t>solicitude</w:t>
      </w:r>
      <w:proofErr w:type="spellEnd"/>
      <w:r w:rsidRPr="002626CD">
        <w:rPr>
          <w:rFonts w:ascii="Verdana" w:hAnsi="Verdana"/>
        </w:rPr>
        <w:t xml:space="preserve"> expresa do </w:t>
      </w:r>
      <w:proofErr w:type="spellStart"/>
      <w:r w:rsidRPr="002626CD">
        <w:rPr>
          <w:rFonts w:ascii="Verdana" w:hAnsi="Verdana"/>
        </w:rPr>
        <w:t>noso</w:t>
      </w:r>
      <w:proofErr w:type="spellEnd"/>
      <w:r w:rsidRPr="002626CD">
        <w:rPr>
          <w:rFonts w:ascii="Verdana" w:hAnsi="Verdana"/>
        </w:rPr>
        <w:t xml:space="preserve"> colectivo de concentración do periodo vacacional para todos os intervinientes </w:t>
      </w:r>
      <w:proofErr w:type="spellStart"/>
      <w:r w:rsidRPr="002626CD">
        <w:rPr>
          <w:rFonts w:ascii="Verdana" w:hAnsi="Verdana"/>
        </w:rPr>
        <w:t>na</w:t>
      </w:r>
      <w:proofErr w:type="spellEnd"/>
      <w:r w:rsidRPr="002626CD">
        <w:rPr>
          <w:rFonts w:ascii="Verdana" w:hAnsi="Verdana"/>
        </w:rPr>
        <w:t xml:space="preserve"> Administración de Xustiza.</w:t>
      </w:r>
    </w:p>
    <w:p w14:paraId="00EDF71B" w14:textId="77777777" w:rsidR="00C47E27" w:rsidRPr="002626CD" w:rsidRDefault="00C47E27" w:rsidP="009E1102">
      <w:pPr>
        <w:spacing w:line="360" w:lineRule="auto"/>
        <w:jc w:val="both"/>
        <w:rPr>
          <w:rFonts w:ascii="Verdana" w:hAnsi="Verdana"/>
        </w:rPr>
      </w:pPr>
    </w:p>
    <w:p w14:paraId="220889E5" w14:textId="77777777" w:rsidR="00C47E27" w:rsidRPr="002626CD" w:rsidRDefault="00DB789F" w:rsidP="009E1102">
      <w:pPr>
        <w:spacing w:line="360" w:lineRule="auto"/>
        <w:jc w:val="both"/>
        <w:rPr>
          <w:rFonts w:ascii="Verdana" w:hAnsi="Verdana"/>
        </w:rPr>
      </w:pPr>
      <w:r w:rsidRPr="002626CD">
        <w:rPr>
          <w:rFonts w:ascii="Verdana" w:hAnsi="Verdana"/>
        </w:rPr>
        <w:t xml:space="preserve">2) A reanudación do cómputo dos </w:t>
      </w:r>
      <w:proofErr w:type="spellStart"/>
      <w:r w:rsidRPr="002626CD">
        <w:rPr>
          <w:rFonts w:ascii="Verdana" w:hAnsi="Verdana"/>
        </w:rPr>
        <w:t>prazos</w:t>
      </w:r>
      <w:proofErr w:type="spellEnd"/>
      <w:r w:rsidRPr="002626CD">
        <w:rPr>
          <w:rFonts w:ascii="Verdana" w:hAnsi="Verdana"/>
        </w:rPr>
        <w:t xml:space="preserve"> procesales </w:t>
      </w:r>
      <w:proofErr w:type="gramStart"/>
      <w:r w:rsidRPr="002626CD">
        <w:rPr>
          <w:rFonts w:ascii="Verdana" w:hAnsi="Verdana"/>
        </w:rPr>
        <w:t>e</w:t>
      </w:r>
      <w:proofErr w:type="gramEnd"/>
      <w:r w:rsidRPr="002626CD">
        <w:rPr>
          <w:rFonts w:ascii="Verdana" w:hAnsi="Verdana"/>
        </w:rPr>
        <w:t xml:space="preserve"> ampliación do </w:t>
      </w:r>
      <w:proofErr w:type="spellStart"/>
      <w:r w:rsidRPr="002626CD">
        <w:rPr>
          <w:rFonts w:ascii="Verdana" w:hAnsi="Verdana"/>
        </w:rPr>
        <w:t>prazo</w:t>
      </w:r>
      <w:proofErr w:type="spellEnd"/>
      <w:r w:rsidRPr="002626CD">
        <w:rPr>
          <w:rFonts w:ascii="Verdana" w:hAnsi="Verdana"/>
        </w:rPr>
        <w:t xml:space="preserve"> para recorrer. </w:t>
      </w:r>
      <w:r w:rsidRPr="00BF65E2">
        <w:rPr>
          <w:rFonts w:ascii="Verdana" w:hAnsi="Verdana"/>
          <w:b/>
          <w:bCs/>
          <w:u w:val="single"/>
        </w:rPr>
        <w:t xml:space="preserve">Non obstante a suspensión dos </w:t>
      </w:r>
      <w:proofErr w:type="spellStart"/>
      <w:r w:rsidRPr="00BF65E2">
        <w:rPr>
          <w:rFonts w:ascii="Verdana" w:hAnsi="Verdana"/>
          <w:b/>
          <w:bCs/>
          <w:u w:val="single"/>
        </w:rPr>
        <w:t>prazos</w:t>
      </w:r>
      <w:proofErr w:type="spellEnd"/>
      <w:r w:rsidRPr="00BF65E2">
        <w:rPr>
          <w:rFonts w:ascii="Verdana" w:hAnsi="Verdana"/>
          <w:b/>
          <w:bCs/>
          <w:u w:val="single"/>
        </w:rPr>
        <w:t xml:space="preserve"> procesales </w:t>
      </w:r>
      <w:proofErr w:type="gramStart"/>
      <w:r w:rsidRPr="00BF65E2">
        <w:rPr>
          <w:rFonts w:ascii="Verdana" w:hAnsi="Verdana"/>
          <w:b/>
          <w:bCs/>
          <w:u w:val="single"/>
        </w:rPr>
        <w:t>e</w:t>
      </w:r>
      <w:proofErr w:type="gramEnd"/>
      <w:r w:rsidRPr="00BF65E2">
        <w:rPr>
          <w:rFonts w:ascii="Verdana" w:hAnsi="Verdana"/>
          <w:b/>
          <w:bCs/>
          <w:u w:val="single"/>
        </w:rPr>
        <w:t xml:space="preserve"> administrativos </w:t>
      </w:r>
      <w:proofErr w:type="spellStart"/>
      <w:r w:rsidRPr="00BF65E2">
        <w:rPr>
          <w:rFonts w:ascii="Verdana" w:hAnsi="Verdana"/>
          <w:b/>
          <w:bCs/>
          <w:u w:val="single"/>
        </w:rPr>
        <w:t>mantéñense</w:t>
      </w:r>
      <w:proofErr w:type="spellEnd"/>
      <w:r w:rsidRPr="00BF65E2">
        <w:rPr>
          <w:rFonts w:ascii="Verdana" w:hAnsi="Verdana"/>
          <w:b/>
          <w:bCs/>
          <w:u w:val="single"/>
        </w:rPr>
        <w:t xml:space="preserve"> en suspenso </w:t>
      </w:r>
      <w:proofErr w:type="spellStart"/>
      <w:r w:rsidRPr="00BF65E2">
        <w:rPr>
          <w:rFonts w:ascii="Verdana" w:hAnsi="Verdana"/>
          <w:b/>
          <w:bCs/>
          <w:u w:val="single"/>
        </w:rPr>
        <w:t>aínda</w:t>
      </w:r>
      <w:proofErr w:type="spellEnd"/>
      <w:r w:rsidRPr="00BF65E2">
        <w:rPr>
          <w:rFonts w:ascii="Verdana" w:hAnsi="Verdana"/>
          <w:b/>
          <w:bCs/>
          <w:u w:val="single"/>
        </w:rPr>
        <w:t xml:space="preserve"> </w:t>
      </w:r>
      <w:proofErr w:type="spellStart"/>
      <w:r w:rsidRPr="00BF65E2">
        <w:rPr>
          <w:rFonts w:ascii="Verdana" w:hAnsi="Verdana"/>
          <w:b/>
          <w:bCs/>
          <w:u w:val="single"/>
        </w:rPr>
        <w:t>mentres</w:t>
      </w:r>
      <w:proofErr w:type="spellEnd"/>
      <w:r w:rsidRPr="00BF65E2">
        <w:rPr>
          <w:rFonts w:ascii="Verdana" w:hAnsi="Verdana"/>
          <w:b/>
          <w:bCs/>
          <w:u w:val="single"/>
        </w:rPr>
        <w:t xml:space="preserve"> </w:t>
      </w:r>
      <w:proofErr w:type="spellStart"/>
      <w:r w:rsidRPr="00BF65E2">
        <w:rPr>
          <w:rFonts w:ascii="Verdana" w:hAnsi="Verdana"/>
          <w:b/>
          <w:bCs/>
          <w:u w:val="single"/>
        </w:rPr>
        <w:t>permaneza</w:t>
      </w:r>
      <w:proofErr w:type="spellEnd"/>
      <w:r w:rsidRPr="00BF65E2">
        <w:rPr>
          <w:rFonts w:ascii="Verdana" w:hAnsi="Verdana"/>
          <w:b/>
          <w:bCs/>
          <w:u w:val="single"/>
        </w:rPr>
        <w:t xml:space="preserve"> vigente o estado de alarma.</w:t>
      </w:r>
      <w:r w:rsidRPr="002626CD">
        <w:rPr>
          <w:rFonts w:ascii="Verdana" w:hAnsi="Verdana"/>
        </w:rPr>
        <w:t xml:space="preserve"> </w:t>
      </w:r>
    </w:p>
    <w:p w14:paraId="36E1664C" w14:textId="77777777" w:rsidR="00C47E27" w:rsidRPr="002626CD" w:rsidRDefault="00C47E27" w:rsidP="009E1102">
      <w:pPr>
        <w:spacing w:line="360" w:lineRule="auto"/>
        <w:jc w:val="both"/>
        <w:rPr>
          <w:rFonts w:ascii="Verdana" w:hAnsi="Verdana"/>
        </w:rPr>
      </w:pPr>
    </w:p>
    <w:p w14:paraId="18044546" w14:textId="3C9EE5C4" w:rsidR="00C47E27" w:rsidRPr="002626CD" w:rsidRDefault="00DB789F" w:rsidP="009E1102">
      <w:pPr>
        <w:spacing w:line="360" w:lineRule="auto"/>
        <w:jc w:val="both"/>
        <w:rPr>
          <w:rFonts w:ascii="Verdana" w:hAnsi="Verdana"/>
        </w:rPr>
      </w:pPr>
      <w:proofErr w:type="spellStart"/>
      <w:r w:rsidRPr="002626CD">
        <w:rPr>
          <w:rFonts w:ascii="Verdana" w:hAnsi="Verdana"/>
        </w:rPr>
        <w:t>Desta</w:t>
      </w:r>
      <w:proofErr w:type="spellEnd"/>
      <w:r w:rsidRPr="002626CD">
        <w:rPr>
          <w:rFonts w:ascii="Verdana" w:hAnsi="Verdana"/>
        </w:rPr>
        <w:t xml:space="preserve"> forma, salvo para os </w:t>
      </w:r>
      <w:proofErr w:type="spellStart"/>
      <w:r w:rsidRPr="002626CD">
        <w:rPr>
          <w:rFonts w:ascii="Verdana" w:hAnsi="Verdana"/>
        </w:rPr>
        <w:t>procedementos</w:t>
      </w:r>
      <w:proofErr w:type="spellEnd"/>
      <w:r w:rsidRPr="002626CD">
        <w:rPr>
          <w:rFonts w:ascii="Verdana" w:hAnsi="Verdana"/>
        </w:rPr>
        <w:t xml:space="preserve"> declarados </w:t>
      </w:r>
      <w:proofErr w:type="spellStart"/>
      <w:r w:rsidRPr="002626CD">
        <w:rPr>
          <w:rFonts w:ascii="Verdana" w:hAnsi="Verdana"/>
        </w:rPr>
        <w:t>urxentes</w:t>
      </w:r>
      <w:proofErr w:type="spellEnd"/>
      <w:r w:rsidRPr="002626CD">
        <w:rPr>
          <w:rFonts w:ascii="Verdana" w:hAnsi="Verdana"/>
        </w:rPr>
        <w:t xml:space="preserve"> e inaplazables, o escenario relativo </w:t>
      </w:r>
      <w:proofErr w:type="spellStart"/>
      <w:r w:rsidRPr="002626CD">
        <w:rPr>
          <w:rFonts w:ascii="Verdana" w:hAnsi="Verdana"/>
        </w:rPr>
        <w:t>ao</w:t>
      </w:r>
      <w:proofErr w:type="spellEnd"/>
      <w:r w:rsidRPr="002626CD">
        <w:rPr>
          <w:rFonts w:ascii="Verdana" w:hAnsi="Verdana"/>
        </w:rPr>
        <w:t xml:space="preserve"> cómputo dos </w:t>
      </w:r>
      <w:proofErr w:type="spellStart"/>
      <w:r w:rsidRPr="002626CD">
        <w:rPr>
          <w:rFonts w:ascii="Verdana" w:hAnsi="Verdana"/>
        </w:rPr>
        <w:t>prazos</w:t>
      </w:r>
      <w:proofErr w:type="spellEnd"/>
      <w:r w:rsidRPr="002626CD">
        <w:rPr>
          <w:rFonts w:ascii="Verdana" w:hAnsi="Verdana"/>
        </w:rPr>
        <w:t xml:space="preserve"> será o </w:t>
      </w:r>
      <w:proofErr w:type="spellStart"/>
      <w:r w:rsidRPr="002626CD">
        <w:rPr>
          <w:rFonts w:ascii="Verdana" w:hAnsi="Verdana"/>
        </w:rPr>
        <w:t>seguinte</w:t>
      </w:r>
      <w:proofErr w:type="spellEnd"/>
      <w:r w:rsidRPr="002626CD">
        <w:rPr>
          <w:rFonts w:ascii="Verdana" w:hAnsi="Verdana"/>
        </w:rPr>
        <w:t xml:space="preserve">: </w:t>
      </w:r>
    </w:p>
    <w:p w14:paraId="6143903C" w14:textId="77777777" w:rsidR="00C47E27" w:rsidRPr="002626CD" w:rsidRDefault="00C47E27" w:rsidP="009E1102">
      <w:pPr>
        <w:spacing w:line="360" w:lineRule="auto"/>
        <w:jc w:val="both"/>
        <w:rPr>
          <w:rFonts w:ascii="Verdana" w:hAnsi="Verdana"/>
        </w:rPr>
      </w:pPr>
    </w:p>
    <w:p w14:paraId="2EF28253" w14:textId="17F9D7A2" w:rsidR="00C47E27" w:rsidRPr="002626CD" w:rsidRDefault="00DB789F" w:rsidP="002626CD">
      <w:pPr>
        <w:pStyle w:val="Prrafodelista"/>
        <w:numPr>
          <w:ilvl w:val="0"/>
          <w:numId w:val="4"/>
        </w:numPr>
        <w:spacing w:line="360" w:lineRule="auto"/>
        <w:ind w:hanging="371"/>
        <w:jc w:val="both"/>
        <w:rPr>
          <w:rFonts w:ascii="Verdana" w:hAnsi="Verdana"/>
        </w:rPr>
      </w:pPr>
      <w:r w:rsidRPr="002626CD">
        <w:rPr>
          <w:rFonts w:ascii="Verdana" w:hAnsi="Verdana"/>
        </w:rPr>
        <w:t xml:space="preserve">Os </w:t>
      </w:r>
      <w:proofErr w:type="spellStart"/>
      <w:r w:rsidRPr="002626CD">
        <w:rPr>
          <w:rFonts w:ascii="Verdana" w:hAnsi="Verdana"/>
        </w:rPr>
        <w:t>prazos</w:t>
      </w:r>
      <w:proofErr w:type="spellEnd"/>
      <w:r w:rsidRPr="002626CD">
        <w:rPr>
          <w:rFonts w:ascii="Verdana" w:hAnsi="Verdana"/>
        </w:rPr>
        <w:t xml:space="preserve"> procesales en curso antes da declaración do estado de alarma </w:t>
      </w:r>
      <w:proofErr w:type="spellStart"/>
      <w:r w:rsidRPr="002626CD">
        <w:rPr>
          <w:rFonts w:ascii="Verdana" w:hAnsi="Verdana"/>
        </w:rPr>
        <w:t>computaranse</w:t>
      </w:r>
      <w:proofErr w:type="spellEnd"/>
      <w:r w:rsidRPr="002626CD">
        <w:rPr>
          <w:rFonts w:ascii="Verdana" w:hAnsi="Verdana"/>
        </w:rPr>
        <w:t xml:space="preserve"> nuevamente desde o </w:t>
      </w:r>
      <w:proofErr w:type="spellStart"/>
      <w:r w:rsidRPr="002626CD">
        <w:rPr>
          <w:rFonts w:ascii="Verdana" w:hAnsi="Verdana"/>
        </w:rPr>
        <w:t>seu</w:t>
      </w:r>
      <w:proofErr w:type="spellEnd"/>
      <w:r w:rsidRPr="002626CD">
        <w:rPr>
          <w:rFonts w:ascii="Verdana" w:hAnsi="Verdana"/>
        </w:rPr>
        <w:t xml:space="preserve"> </w:t>
      </w:r>
      <w:proofErr w:type="gramStart"/>
      <w:r w:rsidRPr="002626CD">
        <w:rPr>
          <w:rFonts w:ascii="Verdana" w:hAnsi="Verdana"/>
        </w:rPr>
        <w:t>inicio ,</w:t>
      </w:r>
      <w:proofErr w:type="gramEnd"/>
      <w:r w:rsidRPr="002626CD">
        <w:rPr>
          <w:rFonts w:ascii="Verdana" w:hAnsi="Verdana"/>
        </w:rPr>
        <w:t xml:space="preserve"> </w:t>
      </w:r>
      <w:proofErr w:type="spellStart"/>
      <w:r w:rsidRPr="002626CD">
        <w:rPr>
          <w:rFonts w:ascii="Verdana" w:hAnsi="Verdana"/>
        </w:rPr>
        <w:t>sendo</w:t>
      </w:r>
      <w:proofErr w:type="spellEnd"/>
      <w:r w:rsidRPr="002626CD">
        <w:rPr>
          <w:rFonts w:ascii="Verdana" w:hAnsi="Verdana"/>
        </w:rPr>
        <w:t xml:space="preserve"> o </w:t>
      </w:r>
      <w:proofErr w:type="spellStart"/>
      <w:r w:rsidRPr="002626CD">
        <w:rPr>
          <w:rFonts w:ascii="Verdana" w:hAnsi="Verdana"/>
        </w:rPr>
        <w:lastRenderedPageBreak/>
        <w:t>primeiro</w:t>
      </w:r>
      <w:proofErr w:type="spellEnd"/>
      <w:r w:rsidRPr="002626CD">
        <w:rPr>
          <w:rFonts w:ascii="Verdana" w:hAnsi="Verdana"/>
        </w:rPr>
        <w:t xml:space="preserve"> do cómputo o </w:t>
      </w:r>
      <w:proofErr w:type="spellStart"/>
      <w:r w:rsidRPr="002626CD">
        <w:rPr>
          <w:rFonts w:ascii="Verdana" w:hAnsi="Verdana"/>
        </w:rPr>
        <w:t>primeiro</w:t>
      </w:r>
      <w:proofErr w:type="spellEnd"/>
      <w:r w:rsidRPr="002626CD">
        <w:rPr>
          <w:rFonts w:ascii="Verdana" w:hAnsi="Verdana"/>
        </w:rPr>
        <w:t xml:space="preserve"> día hábil </w:t>
      </w:r>
      <w:proofErr w:type="spellStart"/>
      <w:r w:rsidRPr="002626CD">
        <w:rPr>
          <w:rFonts w:ascii="Verdana" w:hAnsi="Verdana"/>
        </w:rPr>
        <w:t>seguinte</w:t>
      </w:r>
      <w:proofErr w:type="spellEnd"/>
      <w:r w:rsidRPr="002626CD">
        <w:rPr>
          <w:rFonts w:ascii="Verdana" w:hAnsi="Verdana"/>
        </w:rPr>
        <w:t xml:space="preserve"> </w:t>
      </w:r>
      <w:proofErr w:type="spellStart"/>
      <w:r w:rsidRPr="002626CD">
        <w:rPr>
          <w:rFonts w:ascii="Verdana" w:hAnsi="Verdana"/>
        </w:rPr>
        <w:t>ao</w:t>
      </w:r>
      <w:proofErr w:type="spellEnd"/>
      <w:r w:rsidRPr="002626CD">
        <w:rPr>
          <w:rFonts w:ascii="Verdana" w:hAnsi="Verdana"/>
        </w:rPr>
        <w:t xml:space="preserve"> cese do estado de alarma.</w:t>
      </w:r>
    </w:p>
    <w:p w14:paraId="66D21C25" w14:textId="1AF61566" w:rsidR="000A2839" w:rsidRPr="002626CD" w:rsidRDefault="000A2839" w:rsidP="000A2839">
      <w:pPr>
        <w:spacing w:line="360" w:lineRule="auto"/>
        <w:jc w:val="both"/>
        <w:rPr>
          <w:rFonts w:ascii="Verdana" w:hAnsi="Verdana"/>
        </w:rPr>
      </w:pPr>
    </w:p>
    <w:p w14:paraId="237C4C9E" w14:textId="287E6C04" w:rsidR="00C47E27" w:rsidRPr="002626CD" w:rsidRDefault="00DB789F" w:rsidP="000A2839">
      <w:pPr>
        <w:pStyle w:val="Prrafodelista"/>
        <w:spacing w:line="360" w:lineRule="auto"/>
        <w:ind w:left="709"/>
        <w:jc w:val="both"/>
        <w:rPr>
          <w:rFonts w:ascii="Verdana" w:hAnsi="Verdana"/>
        </w:rPr>
      </w:pPr>
      <w:proofErr w:type="spellStart"/>
      <w:r w:rsidRPr="002626CD">
        <w:rPr>
          <w:rFonts w:ascii="Verdana" w:hAnsi="Verdana"/>
        </w:rPr>
        <w:t>ii</w:t>
      </w:r>
      <w:proofErr w:type="spellEnd"/>
      <w:r w:rsidRPr="002626CD">
        <w:rPr>
          <w:rFonts w:ascii="Verdana" w:hAnsi="Verdana"/>
        </w:rPr>
        <w:t xml:space="preserve">. Para os </w:t>
      </w:r>
      <w:proofErr w:type="spellStart"/>
      <w:r w:rsidRPr="002626CD">
        <w:rPr>
          <w:rFonts w:ascii="Verdana" w:hAnsi="Verdana"/>
        </w:rPr>
        <w:t>prazos</w:t>
      </w:r>
      <w:proofErr w:type="spellEnd"/>
      <w:r w:rsidRPr="002626CD">
        <w:rPr>
          <w:rFonts w:ascii="Verdana" w:hAnsi="Verdana"/>
        </w:rPr>
        <w:t xml:space="preserve"> procesales derivados de </w:t>
      </w:r>
      <w:proofErr w:type="spellStart"/>
      <w:r w:rsidRPr="002626CD">
        <w:rPr>
          <w:rFonts w:ascii="Verdana" w:hAnsi="Verdana"/>
        </w:rPr>
        <w:t>resolucións</w:t>
      </w:r>
      <w:proofErr w:type="spellEnd"/>
      <w:r w:rsidRPr="002626CD">
        <w:rPr>
          <w:rFonts w:ascii="Verdana" w:hAnsi="Verdana"/>
        </w:rPr>
        <w:t xml:space="preserve"> notificadas durante o estado de </w:t>
      </w:r>
      <w:proofErr w:type="gramStart"/>
      <w:r w:rsidRPr="002626CD">
        <w:rPr>
          <w:rFonts w:ascii="Verdana" w:hAnsi="Verdana"/>
        </w:rPr>
        <w:t>alarma ,</w:t>
      </w:r>
      <w:proofErr w:type="gramEnd"/>
      <w:r w:rsidRPr="002626CD">
        <w:rPr>
          <w:rFonts w:ascii="Verdana" w:hAnsi="Verdana"/>
        </w:rPr>
        <w:t xml:space="preserve"> o </w:t>
      </w:r>
      <w:proofErr w:type="spellStart"/>
      <w:r w:rsidRPr="002626CD">
        <w:rPr>
          <w:rFonts w:ascii="Verdana" w:hAnsi="Verdana"/>
        </w:rPr>
        <w:t>primeiro</w:t>
      </w:r>
      <w:proofErr w:type="spellEnd"/>
      <w:r w:rsidRPr="002626CD">
        <w:rPr>
          <w:rFonts w:ascii="Verdana" w:hAnsi="Verdana"/>
        </w:rPr>
        <w:t xml:space="preserve"> día do cómputo será o </w:t>
      </w:r>
      <w:proofErr w:type="spellStart"/>
      <w:r w:rsidRPr="002626CD">
        <w:rPr>
          <w:rFonts w:ascii="Verdana" w:hAnsi="Verdana"/>
        </w:rPr>
        <w:t>primeiro</w:t>
      </w:r>
      <w:proofErr w:type="spellEnd"/>
      <w:r w:rsidRPr="002626CD">
        <w:rPr>
          <w:rFonts w:ascii="Verdana" w:hAnsi="Verdana"/>
        </w:rPr>
        <w:t xml:space="preserve"> día hábil </w:t>
      </w:r>
      <w:proofErr w:type="spellStart"/>
      <w:r w:rsidRPr="002626CD">
        <w:rPr>
          <w:rFonts w:ascii="Verdana" w:hAnsi="Verdana"/>
        </w:rPr>
        <w:t>seguinte</w:t>
      </w:r>
      <w:proofErr w:type="spellEnd"/>
      <w:r w:rsidRPr="002626CD">
        <w:rPr>
          <w:rFonts w:ascii="Verdana" w:hAnsi="Verdana"/>
        </w:rPr>
        <w:t xml:space="preserve"> </w:t>
      </w:r>
      <w:proofErr w:type="spellStart"/>
      <w:r w:rsidRPr="002626CD">
        <w:rPr>
          <w:rFonts w:ascii="Verdana" w:hAnsi="Verdana"/>
        </w:rPr>
        <w:t>ao</w:t>
      </w:r>
      <w:proofErr w:type="spellEnd"/>
      <w:r w:rsidRPr="002626CD">
        <w:rPr>
          <w:rFonts w:ascii="Verdana" w:hAnsi="Verdana"/>
        </w:rPr>
        <w:t xml:space="preserve"> cese do estado de alarma.</w:t>
      </w:r>
    </w:p>
    <w:p w14:paraId="6A906CF7" w14:textId="77777777" w:rsidR="00C47E27" w:rsidRPr="002626CD" w:rsidRDefault="00C47E27" w:rsidP="000A2839">
      <w:pPr>
        <w:pStyle w:val="Default"/>
        <w:spacing w:line="360" w:lineRule="auto"/>
        <w:ind w:left="2160"/>
        <w:jc w:val="both"/>
        <w:rPr>
          <w:rFonts w:ascii="Verdana" w:hAnsi="Verdana" w:cstheme="minorHAnsi"/>
          <w:sz w:val="22"/>
          <w:szCs w:val="22"/>
        </w:rPr>
      </w:pPr>
    </w:p>
    <w:p w14:paraId="302B5005" w14:textId="75C4C279" w:rsidR="00E020D1" w:rsidRDefault="00DB789F" w:rsidP="000A2839">
      <w:pPr>
        <w:pStyle w:val="Default"/>
        <w:spacing w:line="360" w:lineRule="auto"/>
        <w:ind w:left="709"/>
        <w:jc w:val="both"/>
        <w:rPr>
          <w:rFonts w:ascii="Verdana" w:hAnsi="Verdana" w:cstheme="minorHAnsi"/>
          <w:sz w:val="22"/>
          <w:szCs w:val="22"/>
        </w:rPr>
      </w:pPr>
      <w:proofErr w:type="spellStart"/>
      <w:r w:rsidRPr="002626CD">
        <w:rPr>
          <w:rFonts w:ascii="Verdana" w:hAnsi="Verdana" w:cs="Calibri"/>
          <w:color w:val="auto"/>
          <w:sz w:val="22"/>
          <w:szCs w:val="22"/>
          <w:lang w:eastAsia="es-ES"/>
        </w:rPr>
        <w:t>iii</w:t>
      </w:r>
      <w:proofErr w:type="spellEnd"/>
      <w:r w:rsidRPr="002626CD">
        <w:rPr>
          <w:rFonts w:ascii="Verdana" w:hAnsi="Verdana" w:cs="Calibri"/>
          <w:color w:val="auto"/>
          <w:sz w:val="22"/>
          <w:szCs w:val="22"/>
          <w:lang w:eastAsia="es-ES"/>
        </w:rPr>
        <w:t xml:space="preserve">. Os </w:t>
      </w:r>
      <w:proofErr w:type="spellStart"/>
      <w:r w:rsidRPr="002626CD">
        <w:rPr>
          <w:rFonts w:ascii="Verdana" w:hAnsi="Verdana" w:cs="Calibri"/>
          <w:color w:val="auto"/>
          <w:sz w:val="22"/>
          <w:szCs w:val="22"/>
          <w:lang w:eastAsia="es-ES"/>
        </w:rPr>
        <w:t>prazos</w:t>
      </w:r>
      <w:proofErr w:type="spellEnd"/>
      <w:r w:rsidRPr="002626CD">
        <w:rPr>
          <w:rFonts w:ascii="Verdana" w:hAnsi="Verdana" w:cs="Calibri"/>
          <w:color w:val="auto"/>
          <w:sz w:val="22"/>
          <w:szCs w:val="22"/>
          <w:lang w:eastAsia="es-ES"/>
        </w:rPr>
        <w:t xml:space="preserve"> para o anuncio, preparación, formalización </w:t>
      </w:r>
      <w:proofErr w:type="spellStart"/>
      <w:r w:rsidRPr="002626CD">
        <w:rPr>
          <w:rFonts w:ascii="Verdana" w:hAnsi="Verdana" w:cs="Calibri"/>
          <w:color w:val="auto"/>
          <w:sz w:val="22"/>
          <w:szCs w:val="22"/>
          <w:lang w:eastAsia="es-ES"/>
        </w:rPr>
        <w:t>e</w:t>
      </w:r>
      <w:proofErr w:type="spellEnd"/>
      <w:r w:rsidRPr="002626CD">
        <w:rPr>
          <w:rFonts w:ascii="Verdana" w:hAnsi="Verdana" w:cs="Calibri"/>
          <w:color w:val="auto"/>
          <w:sz w:val="22"/>
          <w:szCs w:val="22"/>
          <w:lang w:eastAsia="es-ES"/>
        </w:rPr>
        <w:t xml:space="preserve"> interposición de recursos contra </w:t>
      </w:r>
      <w:proofErr w:type="spellStart"/>
      <w:r w:rsidRPr="002626CD">
        <w:rPr>
          <w:rFonts w:ascii="Verdana" w:hAnsi="Verdana" w:cs="Calibri"/>
          <w:color w:val="auto"/>
          <w:sz w:val="22"/>
          <w:szCs w:val="22"/>
          <w:lang w:eastAsia="es-ES"/>
        </w:rPr>
        <w:t>sentenzas</w:t>
      </w:r>
      <w:proofErr w:type="spellEnd"/>
      <w:r w:rsidRPr="002626CD">
        <w:rPr>
          <w:rFonts w:ascii="Verdana" w:hAnsi="Verdana" w:cs="Calibri"/>
          <w:color w:val="auto"/>
          <w:sz w:val="22"/>
          <w:szCs w:val="22"/>
          <w:lang w:eastAsia="es-ES"/>
        </w:rPr>
        <w:t xml:space="preserve"> e </w:t>
      </w:r>
      <w:proofErr w:type="spellStart"/>
      <w:r w:rsidRPr="002626CD">
        <w:rPr>
          <w:rFonts w:ascii="Verdana" w:hAnsi="Verdana" w:cs="Calibri"/>
          <w:color w:val="auto"/>
          <w:sz w:val="22"/>
          <w:szCs w:val="22"/>
          <w:lang w:eastAsia="es-ES"/>
        </w:rPr>
        <w:t>demais</w:t>
      </w:r>
      <w:proofErr w:type="spellEnd"/>
      <w:r w:rsidRPr="002626CD">
        <w:rPr>
          <w:rFonts w:ascii="Verdana" w:hAnsi="Verdana" w:cs="Calibri"/>
          <w:color w:val="auto"/>
          <w:sz w:val="22"/>
          <w:szCs w:val="22"/>
          <w:lang w:eastAsia="es-ES"/>
        </w:rPr>
        <w:t xml:space="preserve"> </w:t>
      </w:r>
      <w:proofErr w:type="spellStart"/>
      <w:r w:rsidRPr="002626CD">
        <w:rPr>
          <w:rFonts w:ascii="Verdana" w:hAnsi="Verdana" w:cs="Calibri"/>
          <w:color w:val="auto"/>
          <w:sz w:val="22"/>
          <w:szCs w:val="22"/>
          <w:lang w:eastAsia="es-ES"/>
        </w:rPr>
        <w:t>resolucións</w:t>
      </w:r>
      <w:proofErr w:type="spellEnd"/>
      <w:r w:rsidRPr="002626CD">
        <w:rPr>
          <w:rFonts w:ascii="Verdana" w:hAnsi="Verdana" w:cs="Calibri"/>
          <w:color w:val="auto"/>
          <w:sz w:val="22"/>
          <w:szCs w:val="22"/>
          <w:lang w:eastAsia="es-ES"/>
        </w:rPr>
        <w:t xml:space="preserve"> que </w:t>
      </w:r>
      <w:proofErr w:type="spellStart"/>
      <w:r w:rsidRPr="002626CD">
        <w:rPr>
          <w:rFonts w:ascii="Verdana" w:hAnsi="Verdana" w:cs="Calibri"/>
          <w:color w:val="auto"/>
          <w:sz w:val="22"/>
          <w:szCs w:val="22"/>
          <w:lang w:eastAsia="es-ES"/>
        </w:rPr>
        <w:t>poñan</w:t>
      </w:r>
      <w:proofErr w:type="spellEnd"/>
      <w:r w:rsidRPr="002626CD">
        <w:rPr>
          <w:rFonts w:ascii="Verdana" w:hAnsi="Verdana" w:cs="Calibri"/>
          <w:color w:val="auto"/>
          <w:sz w:val="22"/>
          <w:szCs w:val="22"/>
          <w:lang w:eastAsia="es-ES"/>
        </w:rPr>
        <w:t xml:space="preserve"> fin </w:t>
      </w:r>
      <w:proofErr w:type="spellStart"/>
      <w:r w:rsidRPr="002626CD">
        <w:rPr>
          <w:rFonts w:ascii="Verdana" w:hAnsi="Verdana" w:cs="Calibri"/>
          <w:color w:val="auto"/>
          <w:sz w:val="22"/>
          <w:szCs w:val="22"/>
          <w:lang w:eastAsia="es-ES"/>
        </w:rPr>
        <w:t>ao</w:t>
      </w:r>
      <w:proofErr w:type="spellEnd"/>
      <w:r w:rsidRPr="002626CD">
        <w:rPr>
          <w:rFonts w:ascii="Verdana" w:hAnsi="Verdana" w:cs="Calibri"/>
          <w:color w:val="auto"/>
          <w:sz w:val="22"/>
          <w:szCs w:val="22"/>
          <w:lang w:eastAsia="es-ES"/>
        </w:rPr>
        <w:t xml:space="preserve"> </w:t>
      </w:r>
      <w:proofErr w:type="spellStart"/>
      <w:r w:rsidRPr="002626CD">
        <w:rPr>
          <w:rFonts w:ascii="Verdana" w:hAnsi="Verdana" w:cs="Calibri"/>
          <w:color w:val="auto"/>
          <w:sz w:val="22"/>
          <w:szCs w:val="22"/>
          <w:lang w:eastAsia="es-ES"/>
        </w:rPr>
        <w:t>procedemento</w:t>
      </w:r>
      <w:proofErr w:type="spellEnd"/>
      <w:r w:rsidRPr="002626CD">
        <w:rPr>
          <w:rFonts w:ascii="Verdana" w:hAnsi="Verdana" w:cs="Calibri"/>
          <w:color w:val="auto"/>
          <w:sz w:val="22"/>
          <w:szCs w:val="22"/>
          <w:lang w:eastAsia="es-ES"/>
        </w:rPr>
        <w:t xml:space="preserve"> notificadas durante o estado de alarma e os </w:t>
      </w:r>
      <w:proofErr w:type="spellStart"/>
      <w:r w:rsidRPr="002626CD">
        <w:rPr>
          <w:rFonts w:ascii="Verdana" w:hAnsi="Verdana" w:cs="Calibri"/>
          <w:color w:val="auto"/>
          <w:sz w:val="22"/>
          <w:szCs w:val="22"/>
          <w:lang w:eastAsia="es-ES"/>
        </w:rPr>
        <w:t>vinte</w:t>
      </w:r>
      <w:proofErr w:type="spellEnd"/>
      <w:r w:rsidRPr="002626CD">
        <w:rPr>
          <w:rFonts w:ascii="Verdana" w:hAnsi="Verdana" w:cs="Calibri"/>
          <w:color w:val="auto"/>
          <w:sz w:val="22"/>
          <w:szCs w:val="22"/>
          <w:lang w:eastAsia="es-ES"/>
        </w:rPr>
        <w:t xml:space="preserve"> días hábiles </w:t>
      </w:r>
      <w:proofErr w:type="spellStart"/>
      <w:r w:rsidRPr="002626CD">
        <w:rPr>
          <w:rFonts w:ascii="Verdana" w:hAnsi="Verdana" w:cs="Calibri"/>
          <w:color w:val="auto"/>
          <w:sz w:val="22"/>
          <w:szCs w:val="22"/>
          <w:lang w:eastAsia="es-ES"/>
        </w:rPr>
        <w:t>seguintes</w:t>
      </w:r>
      <w:proofErr w:type="spellEnd"/>
      <w:r w:rsidRPr="002626CD">
        <w:rPr>
          <w:rFonts w:ascii="Verdana" w:hAnsi="Verdana" w:cs="Calibri"/>
          <w:color w:val="auto"/>
          <w:sz w:val="22"/>
          <w:szCs w:val="22"/>
          <w:lang w:eastAsia="es-ES"/>
        </w:rPr>
        <w:t xml:space="preserve"> , quedarán ampliados por un </w:t>
      </w:r>
      <w:proofErr w:type="spellStart"/>
      <w:r w:rsidRPr="002626CD">
        <w:rPr>
          <w:rFonts w:ascii="Verdana" w:hAnsi="Verdana" w:cs="Calibri"/>
          <w:color w:val="auto"/>
          <w:sz w:val="22"/>
          <w:szCs w:val="22"/>
          <w:lang w:eastAsia="es-ES"/>
        </w:rPr>
        <w:t>prazo</w:t>
      </w:r>
      <w:proofErr w:type="spellEnd"/>
      <w:r w:rsidRPr="002626CD">
        <w:rPr>
          <w:rFonts w:ascii="Verdana" w:hAnsi="Verdana" w:cs="Calibri"/>
          <w:color w:val="auto"/>
          <w:sz w:val="22"/>
          <w:szCs w:val="22"/>
          <w:lang w:eastAsia="es-ES"/>
        </w:rPr>
        <w:t xml:space="preserve"> igual </w:t>
      </w:r>
      <w:proofErr w:type="spellStart"/>
      <w:r w:rsidRPr="002626CD">
        <w:rPr>
          <w:rFonts w:ascii="Verdana" w:hAnsi="Verdana" w:cs="Calibri"/>
          <w:color w:val="auto"/>
          <w:sz w:val="22"/>
          <w:szCs w:val="22"/>
          <w:lang w:eastAsia="es-ES"/>
        </w:rPr>
        <w:t>ao</w:t>
      </w:r>
      <w:proofErr w:type="spellEnd"/>
      <w:r w:rsidRPr="002626CD">
        <w:rPr>
          <w:rFonts w:ascii="Verdana" w:hAnsi="Verdana" w:cs="Calibri"/>
          <w:color w:val="auto"/>
          <w:sz w:val="22"/>
          <w:szCs w:val="22"/>
          <w:lang w:eastAsia="es-ES"/>
        </w:rPr>
        <w:t xml:space="preserve"> previsto para o anuncio, preparación, formalización </w:t>
      </w:r>
      <w:proofErr w:type="spellStart"/>
      <w:r w:rsidRPr="002626CD">
        <w:rPr>
          <w:rFonts w:ascii="Verdana" w:hAnsi="Verdana" w:cs="Calibri"/>
          <w:color w:val="auto"/>
          <w:sz w:val="22"/>
          <w:szCs w:val="22"/>
          <w:lang w:eastAsia="es-ES"/>
        </w:rPr>
        <w:t>ou</w:t>
      </w:r>
      <w:proofErr w:type="spellEnd"/>
      <w:r w:rsidRPr="002626CD">
        <w:rPr>
          <w:rFonts w:ascii="Verdana" w:hAnsi="Verdana" w:cs="Calibri"/>
          <w:color w:val="auto"/>
          <w:sz w:val="22"/>
          <w:szCs w:val="22"/>
          <w:lang w:eastAsia="es-ES"/>
        </w:rPr>
        <w:t xml:space="preserve"> interposición do recurso </w:t>
      </w:r>
      <w:proofErr w:type="spellStart"/>
      <w:r w:rsidRPr="002626CD">
        <w:rPr>
          <w:rFonts w:ascii="Verdana" w:hAnsi="Verdana" w:cs="Calibri"/>
          <w:color w:val="auto"/>
          <w:sz w:val="22"/>
          <w:szCs w:val="22"/>
          <w:lang w:eastAsia="es-ES"/>
        </w:rPr>
        <w:t>na</w:t>
      </w:r>
      <w:proofErr w:type="spellEnd"/>
      <w:r w:rsidRPr="002626CD">
        <w:rPr>
          <w:rFonts w:ascii="Verdana" w:hAnsi="Verdana" w:cs="Calibri"/>
          <w:color w:val="auto"/>
          <w:sz w:val="22"/>
          <w:szCs w:val="22"/>
          <w:lang w:eastAsia="es-ES"/>
        </w:rPr>
        <w:t xml:space="preserve"> </w:t>
      </w:r>
      <w:proofErr w:type="spellStart"/>
      <w:r w:rsidRPr="002626CD">
        <w:rPr>
          <w:rFonts w:ascii="Verdana" w:hAnsi="Verdana" w:cs="Calibri"/>
          <w:color w:val="auto"/>
          <w:sz w:val="22"/>
          <w:szCs w:val="22"/>
          <w:lang w:eastAsia="es-ES"/>
        </w:rPr>
        <w:t>súa</w:t>
      </w:r>
      <w:proofErr w:type="spellEnd"/>
      <w:r w:rsidRPr="002626CD">
        <w:rPr>
          <w:rFonts w:ascii="Verdana" w:hAnsi="Verdana" w:cs="Calibri"/>
          <w:color w:val="auto"/>
          <w:sz w:val="22"/>
          <w:szCs w:val="22"/>
          <w:lang w:eastAsia="es-ES"/>
        </w:rPr>
        <w:t xml:space="preserve"> </w:t>
      </w:r>
      <w:proofErr w:type="spellStart"/>
      <w:r w:rsidRPr="002626CD">
        <w:rPr>
          <w:rFonts w:ascii="Verdana" w:hAnsi="Verdana" w:cs="Calibri"/>
          <w:color w:val="auto"/>
          <w:sz w:val="22"/>
          <w:szCs w:val="22"/>
          <w:lang w:eastAsia="es-ES"/>
        </w:rPr>
        <w:t>correspondente</w:t>
      </w:r>
      <w:proofErr w:type="spellEnd"/>
      <w:r w:rsidRPr="002626CD">
        <w:rPr>
          <w:rFonts w:ascii="Verdana" w:hAnsi="Verdana" w:cs="Calibri"/>
          <w:color w:val="auto"/>
          <w:sz w:val="22"/>
          <w:szCs w:val="22"/>
          <w:lang w:eastAsia="es-ES"/>
        </w:rPr>
        <w:t xml:space="preserve"> </w:t>
      </w:r>
      <w:proofErr w:type="spellStart"/>
      <w:r w:rsidRPr="002626CD">
        <w:rPr>
          <w:rFonts w:ascii="Verdana" w:hAnsi="Verdana" w:cs="Calibri"/>
          <w:color w:val="auto"/>
          <w:sz w:val="22"/>
          <w:szCs w:val="22"/>
          <w:lang w:eastAsia="es-ES"/>
        </w:rPr>
        <w:t>lei</w:t>
      </w:r>
      <w:proofErr w:type="spellEnd"/>
      <w:r w:rsidRPr="002626CD">
        <w:rPr>
          <w:rFonts w:ascii="Verdana" w:hAnsi="Verdana" w:cs="Calibri"/>
          <w:color w:val="auto"/>
          <w:sz w:val="22"/>
          <w:szCs w:val="22"/>
          <w:lang w:eastAsia="es-ES"/>
        </w:rPr>
        <w:t xml:space="preserve"> reguladora ( Si p.ej. a norma procesal establece un </w:t>
      </w:r>
      <w:proofErr w:type="spellStart"/>
      <w:r w:rsidRPr="002626CD">
        <w:rPr>
          <w:rFonts w:ascii="Verdana" w:hAnsi="Verdana" w:cs="Calibri"/>
          <w:color w:val="auto"/>
          <w:sz w:val="22"/>
          <w:szCs w:val="22"/>
          <w:lang w:eastAsia="es-ES"/>
        </w:rPr>
        <w:t>prazo</w:t>
      </w:r>
      <w:proofErr w:type="spellEnd"/>
      <w:r w:rsidRPr="002626CD">
        <w:rPr>
          <w:rFonts w:ascii="Verdana" w:hAnsi="Verdana" w:cs="Calibri"/>
          <w:color w:val="auto"/>
          <w:sz w:val="22"/>
          <w:szCs w:val="22"/>
          <w:lang w:eastAsia="es-ES"/>
        </w:rPr>
        <w:t xml:space="preserve"> de 10 días </w:t>
      </w:r>
      <w:proofErr w:type="spellStart"/>
      <w:r w:rsidRPr="002626CD">
        <w:rPr>
          <w:rFonts w:ascii="Verdana" w:hAnsi="Verdana" w:cs="Calibri"/>
          <w:color w:val="auto"/>
          <w:sz w:val="22"/>
          <w:szCs w:val="22"/>
          <w:lang w:eastAsia="es-ES"/>
        </w:rPr>
        <w:t>ou</w:t>
      </w:r>
      <w:proofErr w:type="spellEnd"/>
      <w:r w:rsidRPr="002626CD">
        <w:rPr>
          <w:rFonts w:ascii="Verdana" w:hAnsi="Verdana" w:cs="Calibri"/>
          <w:color w:val="auto"/>
          <w:sz w:val="22"/>
          <w:szCs w:val="22"/>
          <w:lang w:eastAsia="es-ES"/>
        </w:rPr>
        <w:t xml:space="preserve"> 20 días este quedará ampliado, respectivamente, en 10 días </w:t>
      </w:r>
      <w:proofErr w:type="spellStart"/>
      <w:r w:rsidRPr="002626CD">
        <w:rPr>
          <w:rFonts w:ascii="Verdana" w:hAnsi="Verdana" w:cs="Calibri"/>
          <w:color w:val="auto"/>
          <w:sz w:val="22"/>
          <w:szCs w:val="22"/>
          <w:lang w:eastAsia="es-ES"/>
        </w:rPr>
        <w:t>ou</w:t>
      </w:r>
      <w:proofErr w:type="spellEnd"/>
      <w:r w:rsidRPr="002626CD">
        <w:rPr>
          <w:rFonts w:ascii="Verdana" w:hAnsi="Verdana" w:cs="Calibri"/>
          <w:color w:val="auto"/>
          <w:sz w:val="22"/>
          <w:szCs w:val="22"/>
          <w:lang w:eastAsia="es-ES"/>
        </w:rPr>
        <w:t xml:space="preserve"> 20 días </w:t>
      </w:r>
      <w:proofErr w:type="spellStart"/>
      <w:r w:rsidRPr="002626CD">
        <w:rPr>
          <w:rFonts w:ascii="Verdana" w:hAnsi="Verdana" w:cs="Calibri"/>
          <w:color w:val="auto"/>
          <w:sz w:val="22"/>
          <w:szCs w:val="22"/>
          <w:lang w:eastAsia="es-ES"/>
        </w:rPr>
        <w:t>máis</w:t>
      </w:r>
      <w:proofErr w:type="spellEnd"/>
      <w:r w:rsidRPr="002626CD">
        <w:rPr>
          <w:rFonts w:ascii="Verdana" w:hAnsi="Verdana" w:cs="Calibri"/>
          <w:color w:val="auto"/>
          <w:sz w:val="22"/>
          <w:szCs w:val="22"/>
          <w:lang w:eastAsia="es-ES"/>
        </w:rPr>
        <w:t xml:space="preserve">, duplicándose os </w:t>
      </w:r>
      <w:proofErr w:type="spellStart"/>
      <w:r w:rsidRPr="002626CD">
        <w:rPr>
          <w:rFonts w:ascii="Verdana" w:hAnsi="Verdana" w:cs="Calibri"/>
          <w:color w:val="auto"/>
          <w:sz w:val="22"/>
          <w:szCs w:val="22"/>
          <w:lang w:eastAsia="es-ES"/>
        </w:rPr>
        <w:t>prazos</w:t>
      </w:r>
      <w:proofErr w:type="spellEnd"/>
      <w:r w:rsidRPr="002626CD">
        <w:rPr>
          <w:rFonts w:ascii="Verdana" w:hAnsi="Verdana" w:cs="Calibri"/>
          <w:color w:val="auto"/>
          <w:sz w:val="22"/>
          <w:szCs w:val="22"/>
          <w:lang w:eastAsia="es-ES"/>
        </w:rPr>
        <w:t xml:space="preserve"> </w:t>
      </w:r>
      <w:proofErr w:type="spellStart"/>
      <w:r w:rsidRPr="002626CD">
        <w:rPr>
          <w:rFonts w:ascii="Verdana" w:hAnsi="Verdana" w:cs="Calibri"/>
          <w:color w:val="auto"/>
          <w:sz w:val="22"/>
          <w:szCs w:val="22"/>
          <w:lang w:eastAsia="es-ES"/>
        </w:rPr>
        <w:t>nestes</w:t>
      </w:r>
      <w:proofErr w:type="spellEnd"/>
      <w:r w:rsidRPr="002626CD">
        <w:rPr>
          <w:rFonts w:ascii="Verdana" w:hAnsi="Verdana" w:cs="Calibri"/>
          <w:color w:val="auto"/>
          <w:sz w:val="22"/>
          <w:szCs w:val="22"/>
          <w:lang w:eastAsia="es-ES"/>
        </w:rPr>
        <w:t xml:space="preserve"> casos )</w:t>
      </w:r>
      <w:r w:rsidRPr="002626CD">
        <w:rPr>
          <w:rFonts w:ascii="Verdana" w:hAnsi="Verdana" w:cstheme="minorHAnsi"/>
          <w:sz w:val="22"/>
          <w:szCs w:val="22"/>
        </w:rPr>
        <w:t xml:space="preserve"> .</w:t>
      </w:r>
    </w:p>
    <w:p w14:paraId="186587EE" w14:textId="77777777" w:rsidR="00E020D1" w:rsidRDefault="00E020D1" w:rsidP="000A2839">
      <w:pPr>
        <w:pStyle w:val="Default"/>
        <w:spacing w:line="360" w:lineRule="auto"/>
        <w:ind w:left="709"/>
        <w:jc w:val="both"/>
        <w:rPr>
          <w:rFonts w:ascii="Verdana" w:hAnsi="Verdana" w:cstheme="minorHAnsi"/>
          <w:sz w:val="22"/>
          <w:szCs w:val="22"/>
        </w:rPr>
      </w:pPr>
    </w:p>
    <w:p w14:paraId="6643EE0E" w14:textId="0A1C8590" w:rsidR="002626CD" w:rsidRDefault="00DB789F" w:rsidP="000A2839">
      <w:pPr>
        <w:pStyle w:val="Default"/>
        <w:spacing w:line="360" w:lineRule="auto"/>
        <w:ind w:left="709"/>
        <w:jc w:val="both"/>
        <w:rPr>
          <w:rFonts w:ascii="Verdana" w:hAnsi="Verdana" w:cstheme="minorHAnsi"/>
          <w:sz w:val="22"/>
          <w:szCs w:val="22"/>
        </w:rPr>
      </w:pPr>
      <w:proofErr w:type="spellStart"/>
      <w:r w:rsidRPr="002626CD">
        <w:rPr>
          <w:rFonts w:ascii="Verdana" w:hAnsi="Verdana" w:cstheme="minorHAnsi"/>
          <w:sz w:val="22"/>
          <w:szCs w:val="22"/>
        </w:rPr>
        <w:t>iv</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Transcorridos</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vinte</w:t>
      </w:r>
      <w:proofErr w:type="spellEnd"/>
      <w:r w:rsidRPr="002626CD">
        <w:rPr>
          <w:rFonts w:ascii="Verdana" w:hAnsi="Verdana" w:cstheme="minorHAnsi"/>
          <w:sz w:val="22"/>
          <w:szCs w:val="22"/>
        </w:rPr>
        <w:t xml:space="preserve"> días hábiles desde o cese do estado de alarma os </w:t>
      </w:r>
      <w:proofErr w:type="spellStart"/>
      <w:r w:rsidRPr="002626CD">
        <w:rPr>
          <w:rFonts w:ascii="Verdana" w:hAnsi="Verdana" w:cstheme="minorHAnsi"/>
          <w:sz w:val="22"/>
          <w:szCs w:val="22"/>
        </w:rPr>
        <w:t>prazos</w:t>
      </w:r>
      <w:proofErr w:type="spellEnd"/>
      <w:r w:rsidRPr="002626CD">
        <w:rPr>
          <w:rFonts w:ascii="Verdana" w:hAnsi="Verdana" w:cstheme="minorHAnsi"/>
          <w:sz w:val="22"/>
          <w:szCs w:val="22"/>
        </w:rPr>
        <w:t xml:space="preserve"> relativos </w:t>
      </w:r>
      <w:proofErr w:type="spellStart"/>
      <w:r w:rsidRPr="002626CD">
        <w:rPr>
          <w:rFonts w:ascii="Verdana" w:hAnsi="Verdana" w:cstheme="minorHAnsi"/>
          <w:sz w:val="22"/>
          <w:szCs w:val="22"/>
        </w:rPr>
        <w:t>ao</w:t>
      </w:r>
      <w:proofErr w:type="spellEnd"/>
      <w:r w:rsidRPr="002626CD">
        <w:rPr>
          <w:rFonts w:ascii="Verdana" w:hAnsi="Verdana" w:cstheme="minorHAnsi"/>
          <w:sz w:val="22"/>
          <w:szCs w:val="22"/>
        </w:rPr>
        <w:t xml:space="preserve"> anuncio, preparación, formalización </w:t>
      </w:r>
      <w:proofErr w:type="spellStart"/>
      <w:r w:rsidRPr="002626CD">
        <w:rPr>
          <w:rFonts w:ascii="Verdana" w:hAnsi="Verdana" w:cstheme="minorHAnsi"/>
          <w:sz w:val="22"/>
          <w:szCs w:val="22"/>
        </w:rPr>
        <w:t>e</w:t>
      </w:r>
      <w:proofErr w:type="spellEnd"/>
      <w:r w:rsidRPr="002626CD">
        <w:rPr>
          <w:rFonts w:ascii="Verdana" w:hAnsi="Verdana" w:cstheme="minorHAnsi"/>
          <w:sz w:val="22"/>
          <w:szCs w:val="22"/>
        </w:rPr>
        <w:t xml:space="preserve"> interposición de recursos contra </w:t>
      </w:r>
      <w:proofErr w:type="spellStart"/>
      <w:r w:rsidRPr="002626CD">
        <w:rPr>
          <w:rFonts w:ascii="Verdana" w:hAnsi="Verdana" w:cstheme="minorHAnsi"/>
          <w:sz w:val="22"/>
          <w:szCs w:val="22"/>
        </w:rPr>
        <w:t>sentenzas</w:t>
      </w:r>
      <w:proofErr w:type="spellEnd"/>
      <w:r w:rsidRPr="002626CD">
        <w:rPr>
          <w:rFonts w:ascii="Verdana" w:hAnsi="Verdana" w:cstheme="minorHAnsi"/>
          <w:sz w:val="22"/>
          <w:szCs w:val="22"/>
        </w:rPr>
        <w:t xml:space="preserve"> e </w:t>
      </w:r>
      <w:proofErr w:type="spellStart"/>
      <w:r w:rsidRPr="002626CD">
        <w:rPr>
          <w:rFonts w:ascii="Verdana" w:hAnsi="Verdana" w:cstheme="minorHAnsi"/>
          <w:sz w:val="22"/>
          <w:szCs w:val="22"/>
        </w:rPr>
        <w:t>demais</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resolucións</w:t>
      </w:r>
      <w:proofErr w:type="spellEnd"/>
      <w:r w:rsidRPr="002626CD">
        <w:rPr>
          <w:rFonts w:ascii="Verdana" w:hAnsi="Verdana" w:cstheme="minorHAnsi"/>
          <w:sz w:val="22"/>
          <w:szCs w:val="22"/>
        </w:rPr>
        <w:t xml:space="preserve"> que </w:t>
      </w:r>
      <w:proofErr w:type="spellStart"/>
      <w:r w:rsidRPr="002626CD">
        <w:rPr>
          <w:rFonts w:ascii="Verdana" w:hAnsi="Verdana" w:cstheme="minorHAnsi"/>
          <w:sz w:val="22"/>
          <w:szCs w:val="22"/>
        </w:rPr>
        <w:t>poñan</w:t>
      </w:r>
      <w:proofErr w:type="spellEnd"/>
      <w:r w:rsidRPr="002626CD">
        <w:rPr>
          <w:rFonts w:ascii="Verdana" w:hAnsi="Verdana" w:cstheme="minorHAnsi"/>
          <w:sz w:val="22"/>
          <w:szCs w:val="22"/>
        </w:rPr>
        <w:t xml:space="preserve"> fin </w:t>
      </w:r>
      <w:proofErr w:type="spellStart"/>
      <w:r w:rsidRPr="002626CD">
        <w:rPr>
          <w:rFonts w:ascii="Verdana" w:hAnsi="Verdana" w:cstheme="minorHAnsi"/>
          <w:sz w:val="22"/>
          <w:szCs w:val="22"/>
        </w:rPr>
        <w:t>ao</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procedemento</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aplicaráselles</w:t>
      </w:r>
      <w:proofErr w:type="spellEnd"/>
      <w:r w:rsidRPr="002626CD">
        <w:rPr>
          <w:rFonts w:ascii="Verdana" w:hAnsi="Verdana" w:cstheme="minorHAnsi"/>
          <w:sz w:val="22"/>
          <w:szCs w:val="22"/>
        </w:rPr>
        <w:t xml:space="preserve"> o </w:t>
      </w:r>
      <w:proofErr w:type="spellStart"/>
      <w:r w:rsidRPr="002626CD">
        <w:rPr>
          <w:rFonts w:ascii="Verdana" w:hAnsi="Verdana" w:cstheme="minorHAnsi"/>
          <w:sz w:val="22"/>
          <w:szCs w:val="22"/>
        </w:rPr>
        <w:t>prazo</w:t>
      </w:r>
      <w:proofErr w:type="spellEnd"/>
      <w:r w:rsidRPr="002626CD">
        <w:rPr>
          <w:rFonts w:ascii="Verdana" w:hAnsi="Verdana" w:cstheme="minorHAnsi"/>
          <w:sz w:val="22"/>
          <w:szCs w:val="22"/>
        </w:rPr>
        <w:t xml:space="preserve"> normal previsto </w:t>
      </w:r>
      <w:proofErr w:type="spellStart"/>
      <w:r w:rsidRPr="002626CD">
        <w:rPr>
          <w:rFonts w:ascii="Verdana" w:hAnsi="Verdana" w:cstheme="minorHAnsi"/>
          <w:sz w:val="22"/>
          <w:szCs w:val="22"/>
        </w:rPr>
        <w:t>na</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súa</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Lei</w:t>
      </w:r>
      <w:proofErr w:type="spellEnd"/>
      <w:r w:rsidRPr="002626CD">
        <w:rPr>
          <w:rFonts w:ascii="Verdana" w:hAnsi="Verdana" w:cstheme="minorHAnsi"/>
          <w:sz w:val="22"/>
          <w:szCs w:val="22"/>
        </w:rPr>
        <w:t xml:space="preserve"> procesal </w:t>
      </w:r>
      <w:proofErr w:type="spellStart"/>
      <w:r w:rsidRPr="002626CD">
        <w:rPr>
          <w:rFonts w:ascii="Verdana" w:hAnsi="Verdana" w:cstheme="minorHAnsi"/>
          <w:sz w:val="22"/>
          <w:szCs w:val="22"/>
        </w:rPr>
        <w:t>correspondente</w:t>
      </w:r>
      <w:proofErr w:type="spellEnd"/>
      <w:r w:rsidRPr="002626CD">
        <w:rPr>
          <w:rFonts w:ascii="Verdana" w:hAnsi="Verdana" w:cstheme="minorHAnsi"/>
          <w:sz w:val="22"/>
          <w:szCs w:val="22"/>
        </w:rPr>
        <w:t xml:space="preserve">, iniciándose a </w:t>
      </w:r>
      <w:proofErr w:type="spellStart"/>
      <w:r w:rsidRPr="002626CD">
        <w:rPr>
          <w:rFonts w:ascii="Verdana" w:hAnsi="Verdana" w:cstheme="minorHAnsi"/>
          <w:sz w:val="22"/>
          <w:szCs w:val="22"/>
        </w:rPr>
        <w:t>súa</w:t>
      </w:r>
      <w:proofErr w:type="spellEnd"/>
      <w:r w:rsidRPr="002626CD">
        <w:rPr>
          <w:rFonts w:ascii="Verdana" w:hAnsi="Verdana" w:cstheme="minorHAnsi"/>
          <w:sz w:val="22"/>
          <w:szCs w:val="22"/>
        </w:rPr>
        <w:t xml:space="preserve"> cómputo </w:t>
      </w:r>
      <w:proofErr w:type="spellStart"/>
      <w:r w:rsidRPr="002626CD">
        <w:rPr>
          <w:rFonts w:ascii="Verdana" w:hAnsi="Verdana" w:cstheme="minorHAnsi"/>
          <w:sz w:val="22"/>
          <w:szCs w:val="22"/>
        </w:rPr>
        <w:t>na</w:t>
      </w:r>
      <w:proofErr w:type="spellEnd"/>
      <w:r w:rsidRPr="002626CD">
        <w:rPr>
          <w:rFonts w:ascii="Verdana" w:hAnsi="Verdana" w:cstheme="minorHAnsi"/>
          <w:sz w:val="22"/>
          <w:szCs w:val="22"/>
        </w:rPr>
        <w:t xml:space="preserve"> forma prevista no artigo 151.2 da </w:t>
      </w:r>
      <w:proofErr w:type="spellStart"/>
      <w:r w:rsidRPr="002626CD">
        <w:rPr>
          <w:rFonts w:ascii="Verdana" w:hAnsi="Verdana" w:cstheme="minorHAnsi"/>
          <w:sz w:val="22"/>
          <w:szCs w:val="22"/>
        </w:rPr>
        <w:t>Lei</w:t>
      </w:r>
      <w:proofErr w:type="spellEnd"/>
      <w:r w:rsidRPr="002626CD">
        <w:rPr>
          <w:rFonts w:ascii="Verdana" w:hAnsi="Verdana" w:cstheme="minorHAnsi"/>
          <w:sz w:val="22"/>
          <w:szCs w:val="22"/>
        </w:rPr>
        <w:t xml:space="preserve"> de Enjuiciamiento Civil. </w:t>
      </w:r>
    </w:p>
    <w:p w14:paraId="033C9F76" w14:textId="77777777" w:rsidR="00E020D1" w:rsidRPr="002626CD" w:rsidRDefault="00E020D1" w:rsidP="000A2839">
      <w:pPr>
        <w:pStyle w:val="Default"/>
        <w:spacing w:line="360" w:lineRule="auto"/>
        <w:ind w:left="709"/>
        <w:jc w:val="both"/>
        <w:rPr>
          <w:rFonts w:ascii="Verdana" w:hAnsi="Verdana" w:cstheme="minorHAnsi"/>
          <w:sz w:val="22"/>
          <w:szCs w:val="22"/>
        </w:rPr>
      </w:pPr>
    </w:p>
    <w:p w14:paraId="134C6979" w14:textId="5A255BE9" w:rsidR="000A2839" w:rsidRPr="002626CD" w:rsidRDefault="00DB789F" w:rsidP="000A2839">
      <w:pPr>
        <w:pStyle w:val="Default"/>
        <w:spacing w:line="360" w:lineRule="auto"/>
        <w:ind w:left="709"/>
        <w:jc w:val="both"/>
        <w:rPr>
          <w:rFonts w:ascii="Verdana" w:hAnsi="Verdana"/>
          <w:sz w:val="22"/>
          <w:szCs w:val="22"/>
        </w:rPr>
      </w:pPr>
      <w:r w:rsidRPr="002626CD">
        <w:rPr>
          <w:rFonts w:ascii="Verdana" w:hAnsi="Verdana" w:cstheme="minorHAnsi"/>
          <w:sz w:val="22"/>
          <w:szCs w:val="22"/>
        </w:rPr>
        <w:t xml:space="preserve">v. </w:t>
      </w:r>
      <w:proofErr w:type="spellStart"/>
      <w:r w:rsidRPr="002626CD">
        <w:rPr>
          <w:rFonts w:ascii="Verdana" w:hAnsi="Verdana" w:cstheme="minorHAnsi"/>
          <w:sz w:val="22"/>
          <w:szCs w:val="22"/>
        </w:rPr>
        <w:t>Aqueles</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prazos</w:t>
      </w:r>
      <w:proofErr w:type="spellEnd"/>
      <w:r w:rsidRPr="002626CD">
        <w:rPr>
          <w:rFonts w:ascii="Verdana" w:hAnsi="Verdana" w:cstheme="minorHAnsi"/>
          <w:sz w:val="22"/>
          <w:szCs w:val="22"/>
        </w:rPr>
        <w:t xml:space="preserve"> que non se correspondan </w:t>
      </w:r>
      <w:proofErr w:type="spellStart"/>
      <w:r w:rsidRPr="002626CD">
        <w:rPr>
          <w:rFonts w:ascii="Verdana" w:hAnsi="Verdana" w:cstheme="minorHAnsi"/>
          <w:sz w:val="22"/>
          <w:szCs w:val="22"/>
        </w:rPr>
        <w:t>co</w:t>
      </w:r>
      <w:proofErr w:type="spellEnd"/>
      <w:r w:rsidRPr="002626CD">
        <w:rPr>
          <w:rFonts w:ascii="Verdana" w:hAnsi="Verdana" w:cstheme="minorHAnsi"/>
          <w:sz w:val="22"/>
          <w:szCs w:val="22"/>
        </w:rPr>
        <w:t xml:space="preserve"> anuncio, preparación, formalización </w:t>
      </w:r>
      <w:proofErr w:type="spellStart"/>
      <w:r w:rsidRPr="002626CD">
        <w:rPr>
          <w:rFonts w:ascii="Verdana" w:hAnsi="Verdana" w:cstheme="minorHAnsi"/>
          <w:sz w:val="22"/>
          <w:szCs w:val="22"/>
        </w:rPr>
        <w:t>e</w:t>
      </w:r>
      <w:proofErr w:type="spellEnd"/>
      <w:r w:rsidRPr="002626CD">
        <w:rPr>
          <w:rFonts w:ascii="Verdana" w:hAnsi="Verdana" w:cstheme="minorHAnsi"/>
          <w:sz w:val="22"/>
          <w:szCs w:val="22"/>
        </w:rPr>
        <w:t xml:space="preserve"> interposición de recursos contra </w:t>
      </w:r>
      <w:proofErr w:type="spellStart"/>
      <w:r w:rsidRPr="002626CD">
        <w:rPr>
          <w:rFonts w:ascii="Verdana" w:hAnsi="Verdana" w:cstheme="minorHAnsi"/>
          <w:sz w:val="22"/>
          <w:szCs w:val="22"/>
        </w:rPr>
        <w:t>sentenzas</w:t>
      </w:r>
      <w:proofErr w:type="spellEnd"/>
      <w:r w:rsidRPr="002626CD">
        <w:rPr>
          <w:rFonts w:ascii="Verdana" w:hAnsi="Verdana" w:cstheme="minorHAnsi"/>
          <w:sz w:val="22"/>
          <w:szCs w:val="22"/>
        </w:rPr>
        <w:t xml:space="preserve"> e </w:t>
      </w:r>
      <w:proofErr w:type="spellStart"/>
      <w:r w:rsidRPr="002626CD">
        <w:rPr>
          <w:rFonts w:ascii="Verdana" w:hAnsi="Verdana" w:cstheme="minorHAnsi"/>
          <w:sz w:val="22"/>
          <w:szCs w:val="22"/>
        </w:rPr>
        <w:t>demais</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resolucións</w:t>
      </w:r>
      <w:proofErr w:type="spellEnd"/>
      <w:r w:rsidRPr="002626CD">
        <w:rPr>
          <w:rFonts w:ascii="Verdana" w:hAnsi="Verdana" w:cstheme="minorHAnsi"/>
          <w:sz w:val="22"/>
          <w:szCs w:val="22"/>
        </w:rPr>
        <w:t xml:space="preserve"> que </w:t>
      </w:r>
      <w:proofErr w:type="spellStart"/>
      <w:r w:rsidRPr="002626CD">
        <w:rPr>
          <w:rFonts w:ascii="Verdana" w:hAnsi="Verdana" w:cstheme="minorHAnsi"/>
          <w:sz w:val="22"/>
          <w:szCs w:val="22"/>
        </w:rPr>
        <w:t>poñan</w:t>
      </w:r>
      <w:proofErr w:type="spellEnd"/>
      <w:r w:rsidRPr="002626CD">
        <w:rPr>
          <w:rFonts w:ascii="Verdana" w:hAnsi="Verdana" w:cstheme="minorHAnsi"/>
          <w:sz w:val="22"/>
          <w:szCs w:val="22"/>
        </w:rPr>
        <w:t xml:space="preserve"> fin </w:t>
      </w:r>
      <w:proofErr w:type="spellStart"/>
      <w:r w:rsidRPr="002626CD">
        <w:rPr>
          <w:rFonts w:ascii="Verdana" w:hAnsi="Verdana" w:cstheme="minorHAnsi"/>
          <w:sz w:val="22"/>
          <w:szCs w:val="22"/>
        </w:rPr>
        <w:t>ao</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procedemento</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aplicaráselles</w:t>
      </w:r>
      <w:proofErr w:type="spellEnd"/>
      <w:r w:rsidRPr="002626CD">
        <w:rPr>
          <w:rFonts w:ascii="Verdana" w:hAnsi="Verdana" w:cstheme="minorHAnsi"/>
          <w:sz w:val="22"/>
          <w:szCs w:val="22"/>
        </w:rPr>
        <w:t xml:space="preserve"> o </w:t>
      </w:r>
      <w:proofErr w:type="spellStart"/>
      <w:r w:rsidRPr="002626CD">
        <w:rPr>
          <w:rFonts w:ascii="Verdana" w:hAnsi="Verdana" w:cstheme="minorHAnsi"/>
          <w:sz w:val="22"/>
          <w:szCs w:val="22"/>
        </w:rPr>
        <w:t>prazo</w:t>
      </w:r>
      <w:proofErr w:type="spellEnd"/>
      <w:r w:rsidRPr="002626CD">
        <w:rPr>
          <w:rFonts w:ascii="Verdana" w:hAnsi="Verdana" w:cstheme="minorHAnsi"/>
          <w:sz w:val="22"/>
          <w:szCs w:val="22"/>
        </w:rPr>
        <w:t xml:space="preserve"> previsto </w:t>
      </w:r>
      <w:proofErr w:type="spellStart"/>
      <w:r w:rsidRPr="002626CD">
        <w:rPr>
          <w:rFonts w:ascii="Verdana" w:hAnsi="Verdana" w:cstheme="minorHAnsi"/>
          <w:sz w:val="22"/>
          <w:szCs w:val="22"/>
        </w:rPr>
        <w:t>na</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súa</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Lei</w:t>
      </w:r>
      <w:proofErr w:type="spellEnd"/>
      <w:r w:rsidRPr="002626CD">
        <w:rPr>
          <w:rFonts w:ascii="Verdana" w:hAnsi="Verdana" w:cstheme="minorHAnsi"/>
          <w:sz w:val="22"/>
          <w:szCs w:val="22"/>
        </w:rPr>
        <w:t xml:space="preserve"> procesal </w:t>
      </w:r>
      <w:proofErr w:type="spellStart"/>
      <w:r w:rsidRPr="002626CD">
        <w:rPr>
          <w:rFonts w:ascii="Verdana" w:hAnsi="Verdana" w:cstheme="minorHAnsi"/>
          <w:sz w:val="22"/>
          <w:szCs w:val="22"/>
        </w:rPr>
        <w:t>correspondente</w:t>
      </w:r>
      <w:proofErr w:type="spellEnd"/>
      <w:r w:rsidRPr="002626CD">
        <w:rPr>
          <w:rFonts w:ascii="Verdana" w:hAnsi="Verdana" w:cstheme="minorHAnsi"/>
          <w:sz w:val="22"/>
          <w:szCs w:val="22"/>
        </w:rPr>
        <w:t xml:space="preserve">, iniciándose a </w:t>
      </w:r>
      <w:proofErr w:type="spellStart"/>
      <w:r w:rsidRPr="002626CD">
        <w:rPr>
          <w:rFonts w:ascii="Verdana" w:hAnsi="Verdana" w:cstheme="minorHAnsi"/>
          <w:sz w:val="22"/>
          <w:szCs w:val="22"/>
        </w:rPr>
        <w:t>súa</w:t>
      </w:r>
      <w:proofErr w:type="spellEnd"/>
      <w:r w:rsidRPr="002626CD">
        <w:rPr>
          <w:rFonts w:ascii="Verdana" w:hAnsi="Verdana" w:cstheme="minorHAnsi"/>
          <w:sz w:val="22"/>
          <w:szCs w:val="22"/>
        </w:rPr>
        <w:t xml:space="preserve"> cómputo o </w:t>
      </w:r>
      <w:proofErr w:type="spellStart"/>
      <w:r w:rsidRPr="002626CD">
        <w:rPr>
          <w:rFonts w:ascii="Verdana" w:hAnsi="Verdana" w:cstheme="minorHAnsi"/>
          <w:sz w:val="22"/>
          <w:szCs w:val="22"/>
        </w:rPr>
        <w:t>primeiro</w:t>
      </w:r>
      <w:proofErr w:type="spellEnd"/>
      <w:r w:rsidRPr="002626CD">
        <w:rPr>
          <w:rFonts w:ascii="Verdana" w:hAnsi="Verdana" w:cstheme="minorHAnsi"/>
          <w:sz w:val="22"/>
          <w:szCs w:val="22"/>
        </w:rPr>
        <w:t xml:space="preserve"> día hábil </w:t>
      </w:r>
      <w:proofErr w:type="spellStart"/>
      <w:r w:rsidRPr="002626CD">
        <w:rPr>
          <w:rFonts w:ascii="Verdana" w:hAnsi="Verdana" w:cstheme="minorHAnsi"/>
          <w:sz w:val="22"/>
          <w:szCs w:val="22"/>
        </w:rPr>
        <w:t>seguinte</w:t>
      </w:r>
      <w:proofErr w:type="spellEnd"/>
      <w:r w:rsidRPr="002626CD">
        <w:rPr>
          <w:rFonts w:ascii="Verdana" w:hAnsi="Verdana" w:cstheme="minorHAnsi"/>
          <w:sz w:val="22"/>
          <w:szCs w:val="22"/>
        </w:rPr>
        <w:t xml:space="preserve"> </w:t>
      </w:r>
      <w:proofErr w:type="spellStart"/>
      <w:r w:rsidRPr="002626CD">
        <w:rPr>
          <w:rFonts w:ascii="Verdana" w:hAnsi="Verdana" w:cstheme="minorHAnsi"/>
          <w:sz w:val="22"/>
          <w:szCs w:val="22"/>
        </w:rPr>
        <w:t>ao</w:t>
      </w:r>
      <w:proofErr w:type="spellEnd"/>
      <w:r w:rsidRPr="002626CD">
        <w:rPr>
          <w:rFonts w:ascii="Verdana" w:hAnsi="Verdana" w:cstheme="minorHAnsi"/>
          <w:sz w:val="22"/>
          <w:szCs w:val="22"/>
        </w:rPr>
        <w:t xml:space="preserve"> cese do estado de alarma.</w:t>
      </w:r>
    </w:p>
    <w:p w14:paraId="747A3791" w14:textId="77777777" w:rsidR="000A2839" w:rsidRPr="002626CD" w:rsidRDefault="000A2839" w:rsidP="000A2839">
      <w:pPr>
        <w:pStyle w:val="Default"/>
        <w:spacing w:line="360" w:lineRule="auto"/>
        <w:ind w:left="709"/>
        <w:jc w:val="both"/>
        <w:rPr>
          <w:rFonts w:ascii="Verdana" w:hAnsi="Verdana"/>
          <w:sz w:val="22"/>
          <w:szCs w:val="22"/>
        </w:rPr>
      </w:pPr>
    </w:p>
    <w:p w14:paraId="111D4418" w14:textId="77777777" w:rsidR="00E020D1" w:rsidRDefault="00DB789F" w:rsidP="002626CD">
      <w:pPr>
        <w:pStyle w:val="Default"/>
        <w:spacing w:line="360" w:lineRule="auto"/>
        <w:ind w:left="-142"/>
        <w:jc w:val="both"/>
        <w:rPr>
          <w:rFonts w:ascii="Verdana" w:hAnsi="Verdana"/>
          <w:sz w:val="22"/>
          <w:szCs w:val="22"/>
        </w:rPr>
      </w:pPr>
      <w:r w:rsidRPr="002626CD">
        <w:rPr>
          <w:rFonts w:ascii="Verdana" w:hAnsi="Verdana"/>
          <w:sz w:val="22"/>
          <w:szCs w:val="22"/>
        </w:rPr>
        <w:t xml:space="preserve">3) A regulación «ex </w:t>
      </w:r>
      <w:proofErr w:type="spellStart"/>
      <w:r w:rsidRPr="002626CD">
        <w:rPr>
          <w:rFonts w:ascii="Verdana" w:hAnsi="Verdana"/>
          <w:sz w:val="22"/>
          <w:szCs w:val="22"/>
        </w:rPr>
        <w:t>novo</w:t>
      </w:r>
      <w:proofErr w:type="spellEnd"/>
      <w:r w:rsidRPr="002626CD">
        <w:rPr>
          <w:rFonts w:ascii="Verdana" w:hAnsi="Verdana"/>
          <w:sz w:val="22"/>
          <w:szCs w:val="22"/>
        </w:rPr>
        <w:t xml:space="preserve">» </w:t>
      </w:r>
      <w:proofErr w:type="spellStart"/>
      <w:r w:rsidRPr="002626CD">
        <w:rPr>
          <w:rFonts w:ascii="Verdana" w:hAnsi="Verdana"/>
          <w:sz w:val="22"/>
          <w:szCs w:val="22"/>
        </w:rPr>
        <w:t>dun</w:t>
      </w:r>
      <w:proofErr w:type="spellEnd"/>
      <w:r w:rsidRPr="002626CD">
        <w:rPr>
          <w:rFonts w:ascii="Verdana" w:hAnsi="Verdana"/>
          <w:sz w:val="22"/>
          <w:szCs w:val="22"/>
        </w:rPr>
        <w:t xml:space="preserve"> </w:t>
      </w:r>
      <w:proofErr w:type="spellStart"/>
      <w:r w:rsidRPr="002626CD">
        <w:rPr>
          <w:rFonts w:ascii="Verdana" w:hAnsi="Verdana"/>
          <w:sz w:val="22"/>
          <w:szCs w:val="22"/>
        </w:rPr>
        <w:t>procedemento</w:t>
      </w:r>
      <w:proofErr w:type="spellEnd"/>
      <w:r w:rsidRPr="002626CD">
        <w:rPr>
          <w:rFonts w:ascii="Verdana" w:hAnsi="Verdana"/>
          <w:sz w:val="22"/>
          <w:szCs w:val="22"/>
        </w:rPr>
        <w:t xml:space="preserve"> especial </w:t>
      </w:r>
      <w:proofErr w:type="gramStart"/>
      <w:r w:rsidRPr="002626CD">
        <w:rPr>
          <w:rFonts w:ascii="Verdana" w:hAnsi="Verdana"/>
          <w:sz w:val="22"/>
          <w:szCs w:val="22"/>
        </w:rPr>
        <w:t>e</w:t>
      </w:r>
      <w:proofErr w:type="gramEnd"/>
      <w:r w:rsidRPr="002626CD">
        <w:rPr>
          <w:rFonts w:ascii="Verdana" w:hAnsi="Verdana"/>
          <w:sz w:val="22"/>
          <w:szCs w:val="22"/>
        </w:rPr>
        <w:t xml:space="preserve"> sumario para a resolución de </w:t>
      </w:r>
      <w:proofErr w:type="spellStart"/>
      <w:r w:rsidRPr="002626CD">
        <w:rPr>
          <w:rFonts w:ascii="Verdana" w:hAnsi="Verdana"/>
          <w:sz w:val="22"/>
          <w:szCs w:val="22"/>
        </w:rPr>
        <w:t>cuestións</w:t>
      </w:r>
      <w:proofErr w:type="spellEnd"/>
      <w:r w:rsidRPr="002626CD">
        <w:rPr>
          <w:rFonts w:ascii="Verdana" w:hAnsi="Verdana"/>
          <w:sz w:val="22"/>
          <w:szCs w:val="22"/>
        </w:rPr>
        <w:t xml:space="preserve"> relativas </w:t>
      </w:r>
      <w:proofErr w:type="spellStart"/>
      <w:r w:rsidRPr="002626CD">
        <w:rPr>
          <w:rFonts w:ascii="Verdana" w:hAnsi="Verdana"/>
          <w:sz w:val="22"/>
          <w:szCs w:val="22"/>
        </w:rPr>
        <w:t>ao</w:t>
      </w:r>
      <w:proofErr w:type="spellEnd"/>
      <w:r w:rsidRPr="002626CD">
        <w:rPr>
          <w:rFonts w:ascii="Verdana" w:hAnsi="Verdana"/>
          <w:sz w:val="22"/>
          <w:szCs w:val="22"/>
        </w:rPr>
        <w:t xml:space="preserve"> dereito de familia directamente derivadas da </w:t>
      </w:r>
      <w:proofErr w:type="spellStart"/>
      <w:r w:rsidRPr="002626CD">
        <w:rPr>
          <w:rFonts w:ascii="Verdana" w:hAnsi="Verdana"/>
          <w:sz w:val="22"/>
          <w:szCs w:val="22"/>
        </w:rPr>
        <w:t>crise</w:t>
      </w:r>
      <w:proofErr w:type="spellEnd"/>
      <w:r w:rsidRPr="002626CD">
        <w:rPr>
          <w:rFonts w:ascii="Verdana" w:hAnsi="Verdana"/>
          <w:sz w:val="22"/>
          <w:szCs w:val="22"/>
        </w:rPr>
        <w:t xml:space="preserve"> sanitaria.</w:t>
      </w:r>
    </w:p>
    <w:p w14:paraId="20EF616D" w14:textId="77777777" w:rsidR="00E020D1" w:rsidRDefault="00E020D1" w:rsidP="002626CD">
      <w:pPr>
        <w:pStyle w:val="Default"/>
        <w:spacing w:line="360" w:lineRule="auto"/>
        <w:ind w:left="-142"/>
        <w:jc w:val="both"/>
        <w:rPr>
          <w:rFonts w:ascii="Verdana" w:hAnsi="Verdana"/>
          <w:sz w:val="22"/>
          <w:szCs w:val="22"/>
        </w:rPr>
      </w:pPr>
    </w:p>
    <w:p w14:paraId="555C9FF9" w14:textId="2AC9F602" w:rsidR="00C47E27" w:rsidRPr="002626CD" w:rsidRDefault="00DB789F" w:rsidP="002626CD">
      <w:pPr>
        <w:pStyle w:val="Default"/>
        <w:spacing w:line="360" w:lineRule="auto"/>
        <w:ind w:left="-142"/>
        <w:jc w:val="both"/>
        <w:rPr>
          <w:rFonts w:ascii="Verdana" w:hAnsi="Verdana"/>
          <w:sz w:val="22"/>
          <w:szCs w:val="22"/>
        </w:rPr>
      </w:pPr>
      <w:r w:rsidRPr="002626CD">
        <w:rPr>
          <w:rFonts w:ascii="Verdana" w:hAnsi="Verdana"/>
          <w:sz w:val="22"/>
          <w:szCs w:val="22"/>
        </w:rPr>
        <w:lastRenderedPageBreak/>
        <w:t xml:space="preserve">4) A impugnación de expedientes de regulación temporal de </w:t>
      </w:r>
      <w:proofErr w:type="spellStart"/>
      <w:r w:rsidRPr="002626CD">
        <w:rPr>
          <w:rFonts w:ascii="Verdana" w:hAnsi="Verdana"/>
          <w:sz w:val="22"/>
          <w:szCs w:val="22"/>
        </w:rPr>
        <w:t>emprego</w:t>
      </w:r>
      <w:proofErr w:type="spellEnd"/>
      <w:r w:rsidRPr="002626CD">
        <w:rPr>
          <w:rFonts w:ascii="Verdana" w:hAnsi="Verdana"/>
          <w:sz w:val="22"/>
          <w:szCs w:val="22"/>
        </w:rPr>
        <w:t xml:space="preserve"> a que se </w:t>
      </w:r>
      <w:proofErr w:type="spellStart"/>
      <w:r w:rsidRPr="002626CD">
        <w:rPr>
          <w:rFonts w:ascii="Verdana" w:hAnsi="Verdana"/>
          <w:sz w:val="22"/>
          <w:szCs w:val="22"/>
        </w:rPr>
        <w:t>refire</w:t>
      </w:r>
      <w:proofErr w:type="spellEnd"/>
      <w:r w:rsidRPr="002626CD">
        <w:rPr>
          <w:rFonts w:ascii="Verdana" w:hAnsi="Verdana"/>
          <w:sz w:val="22"/>
          <w:szCs w:val="22"/>
        </w:rPr>
        <w:t xml:space="preserve"> o artigo 23 do Real Decreto-</w:t>
      </w:r>
      <w:proofErr w:type="spellStart"/>
      <w:r w:rsidRPr="002626CD">
        <w:rPr>
          <w:rFonts w:ascii="Verdana" w:hAnsi="Verdana"/>
          <w:sz w:val="22"/>
          <w:szCs w:val="22"/>
        </w:rPr>
        <w:t>lei</w:t>
      </w:r>
      <w:proofErr w:type="spellEnd"/>
      <w:r w:rsidRPr="002626CD">
        <w:rPr>
          <w:rFonts w:ascii="Verdana" w:hAnsi="Verdana"/>
          <w:sz w:val="22"/>
          <w:szCs w:val="22"/>
        </w:rPr>
        <w:t xml:space="preserve"> 8/2020, de 17 de marzo, de medidas </w:t>
      </w:r>
      <w:proofErr w:type="spellStart"/>
      <w:r w:rsidRPr="002626CD">
        <w:rPr>
          <w:rFonts w:ascii="Verdana" w:hAnsi="Verdana"/>
          <w:sz w:val="22"/>
          <w:szCs w:val="22"/>
        </w:rPr>
        <w:t>urxentes</w:t>
      </w:r>
      <w:proofErr w:type="spellEnd"/>
      <w:r w:rsidRPr="002626CD">
        <w:rPr>
          <w:rFonts w:ascii="Verdana" w:hAnsi="Verdana"/>
          <w:sz w:val="22"/>
          <w:szCs w:val="22"/>
        </w:rPr>
        <w:t xml:space="preserve"> extraordinarias para </w:t>
      </w:r>
      <w:proofErr w:type="spellStart"/>
      <w:r w:rsidRPr="002626CD">
        <w:rPr>
          <w:rFonts w:ascii="Verdana" w:hAnsi="Verdana"/>
          <w:sz w:val="22"/>
          <w:szCs w:val="22"/>
        </w:rPr>
        <w:t>facer</w:t>
      </w:r>
      <w:proofErr w:type="spellEnd"/>
      <w:r w:rsidRPr="002626CD">
        <w:rPr>
          <w:rFonts w:ascii="Verdana" w:hAnsi="Verdana"/>
          <w:sz w:val="22"/>
          <w:szCs w:val="22"/>
        </w:rPr>
        <w:t xml:space="preserve"> fronte </w:t>
      </w:r>
      <w:proofErr w:type="spellStart"/>
      <w:r w:rsidRPr="002626CD">
        <w:rPr>
          <w:rFonts w:ascii="Verdana" w:hAnsi="Verdana"/>
          <w:sz w:val="22"/>
          <w:szCs w:val="22"/>
        </w:rPr>
        <w:t>ao</w:t>
      </w:r>
      <w:proofErr w:type="spellEnd"/>
      <w:r w:rsidRPr="002626CD">
        <w:rPr>
          <w:rFonts w:ascii="Verdana" w:hAnsi="Verdana"/>
          <w:sz w:val="22"/>
          <w:szCs w:val="22"/>
        </w:rPr>
        <w:t xml:space="preserve"> impacto económico </w:t>
      </w:r>
      <w:proofErr w:type="gramStart"/>
      <w:r w:rsidRPr="002626CD">
        <w:rPr>
          <w:rFonts w:ascii="Verdana" w:hAnsi="Verdana"/>
          <w:sz w:val="22"/>
          <w:szCs w:val="22"/>
        </w:rPr>
        <w:t>e</w:t>
      </w:r>
      <w:proofErr w:type="gramEnd"/>
      <w:r w:rsidRPr="002626CD">
        <w:rPr>
          <w:rFonts w:ascii="Verdana" w:hAnsi="Verdana"/>
          <w:sz w:val="22"/>
          <w:szCs w:val="22"/>
        </w:rPr>
        <w:t xml:space="preserve"> social do COVID-19.</w:t>
      </w:r>
    </w:p>
    <w:p w14:paraId="66346975" w14:textId="5D71E3DB" w:rsidR="00C47E27" w:rsidRPr="002626CD" w:rsidRDefault="00DB789F" w:rsidP="002626CD">
      <w:pPr>
        <w:pStyle w:val="Prrafodelista"/>
        <w:spacing w:line="360" w:lineRule="auto"/>
        <w:ind w:left="-142"/>
        <w:jc w:val="both"/>
        <w:rPr>
          <w:rFonts w:ascii="Verdana" w:hAnsi="Verdana"/>
        </w:rPr>
      </w:pPr>
      <w:r w:rsidRPr="002626CD">
        <w:rPr>
          <w:rFonts w:ascii="Verdana" w:hAnsi="Verdana"/>
        </w:rPr>
        <w:t xml:space="preserve">5) Tramitación preferente de determinados </w:t>
      </w:r>
      <w:proofErr w:type="spellStart"/>
      <w:r w:rsidRPr="002626CD">
        <w:rPr>
          <w:rFonts w:ascii="Verdana" w:hAnsi="Verdana"/>
        </w:rPr>
        <w:t>procedementos</w:t>
      </w:r>
      <w:proofErr w:type="spellEnd"/>
      <w:r w:rsidRPr="002626CD">
        <w:rPr>
          <w:rFonts w:ascii="Verdana" w:hAnsi="Verdana"/>
        </w:rPr>
        <w:t>.</w:t>
      </w:r>
    </w:p>
    <w:p w14:paraId="1C6C0CFD" w14:textId="03BE9642" w:rsidR="00C47E27" w:rsidRPr="002626CD" w:rsidRDefault="00DB789F" w:rsidP="002626CD">
      <w:pPr>
        <w:pStyle w:val="Prrafodelista"/>
        <w:spacing w:line="360" w:lineRule="auto"/>
        <w:ind w:left="-142"/>
        <w:jc w:val="both"/>
        <w:rPr>
          <w:rFonts w:ascii="Verdana" w:hAnsi="Verdana"/>
        </w:rPr>
      </w:pPr>
      <w:r w:rsidRPr="002626CD">
        <w:rPr>
          <w:rFonts w:ascii="Verdana" w:hAnsi="Verdana"/>
        </w:rPr>
        <w:t xml:space="preserve">6) Medidas </w:t>
      </w:r>
      <w:proofErr w:type="spellStart"/>
      <w:r w:rsidRPr="002626CD">
        <w:rPr>
          <w:rFonts w:ascii="Verdana" w:hAnsi="Verdana"/>
        </w:rPr>
        <w:t>concursais</w:t>
      </w:r>
      <w:proofErr w:type="spellEnd"/>
      <w:r w:rsidRPr="002626CD">
        <w:rPr>
          <w:rFonts w:ascii="Verdana" w:hAnsi="Verdana"/>
        </w:rPr>
        <w:t xml:space="preserve"> e societarias</w:t>
      </w:r>
    </w:p>
    <w:p w14:paraId="65C28C46" w14:textId="77777777" w:rsidR="00C47E27" w:rsidRPr="00BF65E2" w:rsidRDefault="00DB789F" w:rsidP="002626CD">
      <w:pPr>
        <w:pStyle w:val="Prrafodelista"/>
        <w:spacing w:line="360" w:lineRule="auto"/>
        <w:ind w:left="-142"/>
        <w:jc w:val="both"/>
        <w:rPr>
          <w:rFonts w:ascii="Verdana" w:hAnsi="Verdana"/>
          <w:u w:val="single"/>
        </w:rPr>
      </w:pPr>
      <w:r w:rsidRPr="002626CD">
        <w:rPr>
          <w:rFonts w:ascii="Verdana" w:hAnsi="Verdana"/>
        </w:rPr>
        <w:t xml:space="preserve">7) Medidas organizativas e </w:t>
      </w:r>
      <w:proofErr w:type="spellStart"/>
      <w:r w:rsidRPr="002626CD">
        <w:rPr>
          <w:rFonts w:ascii="Verdana" w:hAnsi="Verdana"/>
        </w:rPr>
        <w:t>tecnolóxicas</w:t>
      </w:r>
      <w:proofErr w:type="spellEnd"/>
      <w:r w:rsidRPr="002626CD">
        <w:rPr>
          <w:rFonts w:ascii="Verdana" w:hAnsi="Verdana"/>
        </w:rPr>
        <w:t xml:space="preserve">. Entre </w:t>
      </w:r>
      <w:proofErr w:type="spellStart"/>
      <w:r w:rsidRPr="002626CD">
        <w:rPr>
          <w:rFonts w:ascii="Verdana" w:hAnsi="Verdana"/>
        </w:rPr>
        <w:t>elas</w:t>
      </w:r>
      <w:proofErr w:type="spellEnd"/>
      <w:r w:rsidRPr="002626CD">
        <w:rPr>
          <w:rFonts w:ascii="Verdana" w:hAnsi="Verdana"/>
        </w:rPr>
        <w:t xml:space="preserve"> destacamos en canto </w:t>
      </w:r>
      <w:proofErr w:type="spellStart"/>
      <w:r w:rsidRPr="002626CD">
        <w:rPr>
          <w:rFonts w:ascii="Verdana" w:hAnsi="Verdana"/>
        </w:rPr>
        <w:t>á</w:t>
      </w:r>
      <w:proofErr w:type="spellEnd"/>
      <w:r w:rsidRPr="002626CD">
        <w:rPr>
          <w:rFonts w:ascii="Verdana" w:hAnsi="Verdana"/>
        </w:rPr>
        <w:t xml:space="preserve"> atención </w:t>
      </w:r>
      <w:proofErr w:type="spellStart"/>
      <w:r w:rsidRPr="002626CD">
        <w:rPr>
          <w:rFonts w:ascii="Verdana" w:hAnsi="Verdana"/>
        </w:rPr>
        <w:t>ao</w:t>
      </w:r>
      <w:proofErr w:type="spellEnd"/>
      <w:r w:rsidRPr="002626CD">
        <w:rPr>
          <w:rFonts w:ascii="Verdana" w:hAnsi="Verdana"/>
        </w:rPr>
        <w:t xml:space="preserve"> público o </w:t>
      </w:r>
      <w:proofErr w:type="spellStart"/>
      <w:r w:rsidRPr="002626CD">
        <w:rPr>
          <w:rFonts w:ascii="Verdana" w:hAnsi="Verdana"/>
        </w:rPr>
        <w:t>establecemento</w:t>
      </w:r>
      <w:proofErr w:type="spellEnd"/>
      <w:r w:rsidRPr="002626CD">
        <w:rPr>
          <w:rFonts w:ascii="Verdana" w:hAnsi="Verdana"/>
        </w:rPr>
        <w:t xml:space="preserve"> </w:t>
      </w:r>
      <w:proofErr w:type="spellStart"/>
      <w:r w:rsidRPr="002626CD">
        <w:rPr>
          <w:rFonts w:ascii="Verdana" w:hAnsi="Verdana"/>
        </w:rPr>
        <w:t>dun</w:t>
      </w:r>
      <w:proofErr w:type="spellEnd"/>
      <w:r w:rsidRPr="002626CD">
        <w:rPr>
          <w:rFonts w:ascii="Verdana" w:hAnsi="Verdana"/>
        </w:rPr>
        <w:t xml:space="preserve"> sistema de atención por vía telefónica </w:t>
      </w:r>
      <w:proofErr w:type="spellStart"/>
      <w:r w:rsidRPr="002626CD">
        <w:rPr>
          <w:rFonts w:ascii="Verdana" w:hAnsi="Verdana"/>
        </w:rPr>
        <w:t>ou</w:t>
      </w:r>
      <w:proofErr w:type="spellEnd"/>
      <w:r w:rsidRPr="002626CD">
        <w:rPr>
          <w:rFonts w:ascii="Verdana" w:hAnsi="Verdana"/>
        </w:rPr>
        <w:t xml:space="preserve"> a través </w:t>
      </w:r>
      <w:proofErr w:type="spellStart"/>
      <w:r w:rsidRPr="002626CD">
        <w:rPr>
          <w:rFonts w:ascii="Verdana" w:hAnsi="Verdana"/>
        </w:rPr>
        <w:t>do</w:t>
      </w:r>
      <w:proofErr w:type="spellEnd"/>
      <w:r w:rsidRPr="002626CD">
        <w:rPr>
          <w:rFonts w:ascii="Verdana" w:hAnsi="Verdana"/>
        </w:rPr>
        <w:t xml:space="preserve"> correo electrónico habilitado para ese efecto, de tal forma que se limita a atención presencial </w:t>
      </w:r>
      <w:proofErr w:type="spellStart"/>
      <w:r w:rsidRPr="002626CD">
        <w:rPr>
          <w:rFonts w:ascii="Verdana" w:hAnsi="Verdana"/>
        </w:rPr>
        <w:t>aos</w:t>
      </w:r>
      <w:proofErr w:type="spellEnd"/>
      <w:r w:rsidRPr="002626CD">
        <w:rPr>
          <w:rFonts w:ascii="Verdana" w:hAnsi="Verdana"/>
        </w:rPr>
        <w:t xml:space="preserve"> </w:t>
      </w:r>
      <w:proofErr w:type="spellStart"/>
      <w:r w:rsidRPr="002626CD">
        <w:rPr>
          <w:rFonts w:ascii="Verdana" w:hAnsi="Verdana"/>
        </w:rPr>
        <w:t>supostos</w:t>
      </w:r>
      <w:proofErr w:type="spellEnd"/>
      <w:r w:rsidRPr="002626CD">
        <w:rPr>
          <w:rFonts w:ascii="Verdana" w:hAnsi="Verdana"/>
        </w:rPr>
        <w:t xml:space="preserve"> estrictamente necesarios </w:t>
      </w:r>
      <w:proofErr w:type="gramStart"/>
      <w:r w:rsidRPr="002626CD">
        <w:rPr>
          <w:rFonts w:ascii="Verdana" w:hAnsi="Verdana"/>
        </w:rPr>
        <w:t>e</w:t>
      </w:r>
      <w:proofErr w:type="gramEnd"/>
      <w:r w:rsidRPr="002626CD">
        <w:rPr>
          <w:rFonts w:ascii="Verdana" w:hAnsi="Verdana"/>
        </w:rPr>
        <w:t xml:space="preserve"> únicamente mediante cita previa. </w:t>
      </w:r>
      <w:r w:rsidRPr="00BF65E2">
        <w:rPr>
          <w:rFonts w:ascii="Verdana" w:hAnsi="Verdana"/>
          <w:u w:val="single"/>
        </w:rPr>
        <w:t xml:space="preserve">Polo tanto </w:t>
      </w:r>
      <w:proofErr w:type="spellStart"/>
      <w:r w:rsidRPr="00BF65E2">
        <w:rPr>
          <w:rFonts w:ascii="Verdana" w:hAnsi="Verdana"/>
          <w:u w:val="single"/>
        </w:rPr>
        <w:t>haberá</w:t>
      </w:r>
      <w:proofErr w:type="spellEnd"/>
      <w:r w:rsidRPr="00BF65E2">
        <w:rPr>
          <w:rFonts w:ascii="Verdana" w:hAnsi="Verdana"/>
          <w:u w:val="single"/>
        </w:rPr>
        <w:t xml:space="preserve"> que estar </w:t>
      </w:r>
      <w:proofErr w:type="spellStart"/>
      <w:r w:rsidRPr="00BF65E2">
        <w:rPr>
          <w:rFonts w:ascii="Verdana" w:hAnsi="Verdana"/>
          <w:u w:val="single"/>
        </w:rPr>
        <w:t>vixiante</w:t>
      </w:r>
      <w:proofErr w:type="spellEnd"/>
      <w:r w:rsidRPr="00BF65E2">
        <w:rPr>
          <w:rFonts w:ascii="Verdana" w:hAnsi="Verdana"/>
          <w:u w:val="single"/>
        </w:rPr>
        <w:t xml:space="preserve"> </w:t>
      </w:r>
      <w:proofErr w:type="spellStart"/>
      <w:r w:rsidRPr="00BF65E2">
        <w:rPr>
          <w:rFonts w:ascii="Verdana" w:hAnsi="Verdana"/>
          <w:u w:val="single"/>
        </w:rPr>
        <w:t>ao</w:t>
      </w:r>
      <w:proofErr w:type="spellEnd"/>
      <w:r w:rsidRPr="00BF65E2">
        <w:rPr>
          <w:rFonts w:ascii="Verdana" w:hAnsi="Verdana"/>
          <w:u w:val="single"/>
        </w:rPr>
        <w:t xml:space="preserve"> que </w:t>
      </w:r>
      <w:proofErr w:type="spellStart"/>
      <w:r w:rsidRPr="00BF65E2">
        <w:rPr>
          <w:rFonts w:ascii="Verdana" w:hAnsi="Verdana"/>
          <w:u w:val="single"/>
        </w:rPr>
        <w:t>dispoña</w:t>
      </w:r>
      <w:proofErr w:type="spellEnd"/>
      <w:r w:rsidRPr="00BF65E2">
        <w:rPr>
          <w:rFonts w:ascii="Verdana" w:hAnsi="Verdana"/>
          <w:u w:val="single"/>
        </w:rPr>
        <w:t xml:space="preserve"> a gerencia territorial do Ministerio de Xustiza </w:t>
      </w:r>
      <w:proofErr w:type="spellStart"/>
      <w:proofErr w:type="gramStart"/>
      <w:r w:rsidRPr="00BF65E2">
        <w:rPr>
          <w:rFonts w:ascii="Verdana" w:hAnsi="Verdana"/>
          <w:u w:val="single"/>
        </w:rPr>
        <w:t>ou</w:t>
      </w:r>
      <w:proofErr w:type="spellEnd"/>
      <w:r w:rsidRPr="00BF65E2">
        <w:rPr>
          <w:rFonts w:ascii="Verdana" w:hAnsi="Verdana"/>
          <w:u w:val="single"/>
        </w:rPr>
        <w:t xml:space="preserve"> ,</w:t>
      </w:r>
      <w:proofErr w:type="gramEnd"/>
      <w:r w:rsidRPr="00BF65E2">
        <w:rPr>
          <w:rFonts w:ascii="Verdana" w:hAnsi="Verdana"/>
          <w:u w:val="single"/>
        </w:rPr>
        <w:t xml:space="preserve"> no caso de competencias transferidas en materia de Xustiza, A </w:t>
      </w:r>
      <w:proofErr w:type="spellStart"/>
      <w:r w:rsidRPr="00BF65E2">
        <w:rPr>
          <w:rFonts w:ascii="Verdana" w:hAnsi="Verdana"/>
          <w:u w:val="single"/>
        </w:rPr>
        <w:t>Comunidade</w:t>
      </w:r>
      <w:proofErr w:type="spellEnd"/>
      <w:r w:rsidRPr="00BF65E2">
        <w:rPr>
          <w:rFonts w:ascii="Verdana" w:hAnsi="Verdana"/>
          <w:u w:val="single"/>
        </w:rPr>
        <w:t xml:space="preserve"> Autónoma respectiva respecto da </w:t>
      </w:r>
      <w:proofErr w:type="spellStart"/>
      <w:r w:rsidRPr="00BF65E2">
        <w:rPr>
          <w:rFonts w:ascii="Verdana" w:hAnsi="Verdana"/>
          <w:u w:val="single"/>
        </w:rPr>
        <w:t>canle</w:t>
      </w:r>
      <w:proofErr w:type="spellEnd"/>
      <w:r w:rsidRPr="00BF65E2">
        <w:rPr>
          <w:rFonts w:ascii="Verdana" w:hAnsi="Verdana"/>
          <w:u w:val="single"/>
        </w:rPr>
        <w:t xml:space="preserve"> de comunicación que se </w:t>
      </w:r>
      <w:proofErr w:type="spellStart"/>
      <w:r w:rsidRPr="00BF65E2">
        <w:rPr>
          <w:rFonts w:ascii="Verdana" w:hAnsi="Verdana"/>
          <w:u w:val="single"/>
        </w:rPr>
        <w:t>estableza</w:t>
      </w:r>
      <w:proofErr w:type="spellEnd"/>
      <w:r w:rsidRPr="00BF65E2">
        <w:rPr>
          <w:rFonts w:ascii="Verdana" w:hAnsi="Verdana"/>
          <w:u w:val="single"/>
        </w:rPr>
        <w:t xml:space="preserve"> entre </w:t>
      </w:r>
      <w:proofErr w:type="spellStart"/>
      <w:r w:rsidRPr="00BF65E2">
        <w:rPr>
          <w:rFonts w:ascii="Verdana" w:hAnsi="Verdana"/>
          <w:u w:val="single"/>
        </w:rPr>
        <w:t>Xulgados</w:t>
      </w:r>
      <w:proofErr w:type="spellEnd"/>
      <w:r w:rsidRPr="00BF65E2">
        <w:rPr>
          <w:rFonts w:ascii="Verdana" w:hAnsi="Verdana"/>
          <w:u w:val="single"/>
        </w:rPr>
        <w:t xml:space="preserve"> e </w:t>
      </w:r>
      <w:proofErr w:type="spellStart"/>
      <w:r w:rsidRPr="00BF65E2">
        <w:rPr>
          <w:rFonts w:ascii="Verdana" w:hAnsi="Verdana"/>
          <w:u w:val="single"/>
        </w:rPr>
        <w:t>profesionais</w:t>
      </w:r>
      <w:proofErr w:type="spellEnd"/>
      <w:r w:rsidRPr="00BF65E2">
        <w:rPr>
          <w:rFonts w:ascii="Verdana" w:hAnsi="Verdana"/>
          <w:u w:val="single"/>
        </w:rPr>
        <w:t xml:space="preserve"> , do que , </w:t>
      </w:r>
      <w:proofErr w:type="spellStart"/>
      <w:r w:rsidRPr="00BF65E2">
        <w:rPr>
          <w:rFonts w:ascii="Verdana" w:hAnsi="Verdana"/>
          <w:u w:val="single"/>
        </w:rPr>
        <w:t>supoñemos</w:t>
      </w:r>
      <w:proofErr w:type="spellEnd"/>
      <w:r w:rsidRPr="00BF65E2">
        <w:rPr>
          <w:rFonts w:ascii="Verdana" w:hAnsi="Verdana"/>
          <w:u w:val="single"/>
        </w:rPr>
        <w:t xml:space="preserve">, será informado cada </w:t>
      </w:r>
      <w:proofErr w:type="spellStart"/>
      <w:r w:rsidRPr="00BF65E2">
        <w:rPr>
          <w:rFonts w:ascii="Verdana" w:hAnsi="Verdana"/>
          <w:u w:val="single"/>
        </w:rPr>
        <w:t>Colexio</w:t>
      </w:r>
      <w:proofErr w:type="spellEnd"/>
      <w:r w:rsidRPr="00BF65E2">
        <w:rPr>
          <w:rFonts w:ascii="Verdana" w:hAnsi="Verdana"/>
          <w:u w:val="single"/>
        </w:rPr>
        <w:t xml:space="preserve"> de Procuradores.</w:t>
      </w:r>
    </w:p>
    <w:p w14:paraId="1C32D3F7" w14:textId="77777777" w:rsidR="00C47E27" w:rsidRPr="002626CD" w:rsidRDefault="00DB789F" w:rsidP="002626CD">
      <w:pPr>
        <w:pStyle w:val="Prrafodelista"/>
        <w:spacing w:line="360" w:lineRule="auto"/>
        <w:ind w:left="-142"/>
        <w:jc w:val="both"/>
        <w:rPr>
          <w:rFonts w:ascii="Verdana" w:hAnsi="Verdana"/>
        </w:rPr>
      </w:pPr>
      <w:r w:rsidRPr="002626CD">
        <w:rPr>
          <w:rFonts w:ascii="Verdana" w:hAnsi="Verdana"/>
        </w:rPr>
        <w:t xml:space="preserve">8) A disposición final </w:t>
      </w:r>
      <w:proofErr w:type="spellStart"/>
      <w:r w:rsidRPr="002626CD">
        <w:rPr>
          <w:rFonts w:ascii="Verdana" w:hAnsi="Verdana"/>
        </w:rPr>
        <w:t>primeira</w:t>
      </w:r>
      <w:proofErr w:type="spellEnd"/>
      <w:r w:rsidRPr="002626CD">
        <w:rPr>
          <w:rFonts w:ascii="Verdana" w:hAnsi="Verdana"/>
        </w:rPr>
        <w:t xml:space="preserve"> </w:t>
      </w:r>
      <w:proofErr w:type="spellStart"/>
      <w:r w:rsidRPr="002626CD">
        <w:rPr>
          <w:rFonts w:ascii="Verdana" w:hAnsi="Verdana"/>
        </w:rPr>
        <w:t>modifícase</w:t>
      </w:r>
      <w:proofErr w:type="spellEnd"/>
      <w:r w:rsidRPr="002626CD">
        <w:rPr>
          <w:rFonts w:ascii="Verdana" w:hAnsi="Verdana"/>
        </w:rPr>
        <w:t xml:space="preserve"> a </w:t>
      </w:r>
      <w:proofErr w:type="spellStart"/>
      <w:r w:rsidRPr="002626CD">
        <w:rPr>
          <w:rFonts w:ascii="Verdana" w:hAnsi="Verdana"/>
        </w:rPr>
        <w:t>Lei</w:t>
      </w:r>
      <w:proofErr w:type="spellEnd"/>
      <w:r w:rsidRPr="002626CD">
        <w:rPr>
          <w:rFonts w:ascii="Verdana" w:hAnsi="Verdana"/>
        </w:rPr>
        <w:t xml:space="preserve"> 18/2011, de 5 de </w:t>
      </w:r>
      <w:proofErr w:type="spellStart"/>
      <w:r w:rsidRPr="002626CD">
        <w:rPr>
          <w:rFonts w:ascii="Verdana" w:hAnsi="Verdana"/>
        </w:rPr>
        <w:t>xullo</w:t>
      </w:r>
      <w:proofErr w:type="spellEnd"/>
      <w:r w:rsidRPr="002626CD">
        <w:rPr>
          <w:rFonts w:ascii="Verdana" w:hAnsi="Verdana"/>
        </w:rPr>
        <w:t xml:space="preserve">, reguladora do uso das </w:t>
      </w:r>
      <w:proofErr w:type="spellStart"/>
      <w:r w:rsidRPr="002626CD">
        <w:rPr>
          <w:rFonts w:ascii="Verdana" w:hAnsi="Verdana"/>
        </w:rPr>
        <w:t>tecnoloxías</w:t>
      </w:r>
      <w:proofErr w:type="spellEnd"/>
      <w:r w:rsidRPr="002626CD">
        <w:rPr>
          <w:rFonts w:ascii="Verdana" w:hAnsi="Verdana"/>
        </w:rPr>
        <w:t xml:space="preserve"> da información e a comunicación </w:t>
      </w:r>
      <w:proofErr w:type="spellStart"/>
      <w:r w:rsidRPr="002626CD">
        <w:rPr>
          <w:rFonts w:ascii="Verdana" w:hAnsi="Verdana"/>
        </w:rPr>
        <w:t>na</w:t>
      </w:r>
      <w:proofErr w:type="spellEnd"/>
      <w:r w:rsidRPr="002626CD">
        <w:rPr>
          <w:rFonts w:ascii="Verdana" w:hAnsi="Verdana"/>
        </w:rPr>
        <w:t xml:space="preserve"> Administración de Xustiza, de información necesarios </w:t>
      </w:r>
      <w:proofErr w:type="gramStart"/>
      <w:r w:rsidRPr="002626CD">
        <w:rPr>
          <w:rFonts w:ascii="Verdana" w:hAnsi="Verdana"/>
        </w:rPr>
        <w:t>e</w:t>
      </w:r>
      <w:proofErr w:type="gramEnd"/>
      <w:r w:rsidRPr="002626CD">
        <w:rPr>
          <w:rFonts w:ascii="Verdana" w:hAnsi="Verdana"/>
        </w:rPr>
        <w:t xml:space="preserve"> suficientes para poder desenvolver a </w:t>
      </w:r>
      <w:proofErr w:type="spellStart"/>
      <w:r w:rsidRPr="002626CD">
        <w:rPr>
          <w:rFonts w:ascii="Verdana" w:hAnsi="Verdana"/>
        </w:rPr>
        <w:t>súa</w:t>
      </w:r>
      <w:proofErr w:type="spellEnd"/>
      <w:r w:rsidRPr="002626CD">
        <w:rPr>
          <w:rFonts w:ascii="Verdana" w:hAnsi="Verdana"/>
        </w:rPr>
        <w:t xml:space="preserve"> función eficientemente. </w:t>
      </w:r>
    </w:p>
    <w:p w14:paraId="30D428F9" w14:textId="77777777" w:rsidR="00C47E27" w:rsidRPr="002626CD" w:rsidRDefault="00DB789F" w:rsidP="002626CD">
      <w:pPr>
        <w:pStyle w:val="Prrafodelista"/>
        <w:spacing w:line="360" w:lineRule="auto"/>
        <w:ind w:left="-142"/>
        <w:jc w:val="both"/>
        <w:rPr>
          <w:rFonts w:ascii="Verdana" w:hAnsi="Verdana"/>
        </w:rPr>
      </w:pPr>
      <w:r w:rsidRPr="002626CD">
        <w:rPr>
          <w:rFonts w:ascii="Verdana" w:hAnsi="Verdana"/>
        </w:rPr>
        <w:t xml:space="preserve">9) A disposición final segunda modifica </w:t>
      </w:r>
      <w:proofErr w:type="gramStart"/>
      <w:r w:rsidRPr="002626CD">
        <w:rPr>
          <w:rFonts w:ascii="Verdana" w:hAnsi="Verdana"/>
        </w:rPr>
        <w:t>e</w:t>
      </w:r>
      <w:proofErr w:type="gramEnd"/>
      <w:r w:rsidRPr="002626CD">
        <w:rPr>
          <w:rFonts w:ascii="Verdana" w:hAnsi="Verdana"/>
        </w:rPr>
        <w:t xml:space="preserve"> amplía a «</w:t>
      </w:r>
      <w:proofErr w:type="spellStart"/>
      <w:r w:rsidRPr="002626CD">
        <w:rPr>
          <w:rFonts w:ascii="Verdana" w:hAnsi="Verdana"/>
        </w:rPr>
        <w:t>vacatio</w:t>
      </w:r>
      <w:proofErr w:type="spellEnd"/>
      <w:r w:rsidRPr="002626CD">
        <w:rPr>
          <w:rFonts w:ascii="Verdana" w:hAnsi="Verdana"/>
        </w:rPr>
        <w:t xml:space="preserve"> </w:t>
      </w:r>
      <w:proofErr w:type="spellStart"/>
      <w:r w:rsidRPr="002626CD">
        <w:rPr>
          <w:rFonts w:ascii="Verdana" w:hAnsi="Verdana"/>
        </w:rPr>
        <w:t>legis</w:t>
      </w:r>
      <w:proofErr w:type="spellEnd"/>
      <w:r w:rsidRPr="002626CD">
        <w:rPr>
          <w:rFonts w:ascii="Verdana" w:hAnsi="Verdana"/>
        </w:rPr>
        <w:t xml:space="preserve">» da </w:t>
      </w:r>
      <w:proofErr w:type="spellStart"/>
      <w:r w:rsidRPr="002626CD">
        <w:rPr>
          <w:rFonts w:ascii="Verdana" w:hAnsi="Verdana"/>
        </w:rPr>
        <w:t>Lei</w:t>
      </w:r>
      <w:proofErr w:type="spellEnd"/>
      <w:r w:rsidRPr="002626CD">
        <w:rPr>
          <w:rFonts w:ascii="Verdana" w:hAnsi="Verdana"/>
        </w:rPr>
        <w:t xml:space="preserve"> 20/2011, de 21 de </w:t>
      </w:r>
      <w:proofErr w:type="spellStart"/>
      <w:r w:rsidRPr="002626CD">
        <w:rPr>
          <w:rFonts w:ascii="Verdana" w:hAnsi="Verdana"/>
        </w:rPr>
        <w:t>xullo</w:t>
      </w:r>
      <w:proofErr w:type="spellEnd"/>
      <w:r w:rsidRPr="002626CD">
        <w:rPr>
          <w:rFonts w:ascii="Verdana" w:hAnsi="Verdana"/>
        </w:rPr>
        <w:t xml:space="preserve">, do </w:t>
      </w:r>
      <w:proofErr w:type="spellStart"/>
      <w:r w:rsidRPr="002626CD">
        <w:rPr>
          <w:rFonts w:ascii="Verdana" w:hAnsi="Verdana"/>
        </w:rPr>
        <w:t>Rexistro</w:t>
      </w:r>
      <w:proofErr w:type="spellEnd"/>
      <w:r w:rsidRPr="002626CD">
        <w:rPr>
          <w:rFonts w:ascii="Verdana" w:hAnsi="Verdana"/>
        </w:rPr>
        <w:t xml:space="preserve"> Civil, ata o 30 de abril de 2021. </w:t>
      </w:r>
    </w:p>
    <w:p w14:paraId="348A1AEC" w14:textId="77777777" w:rsidR="00C47E27" w:rsidRPr="002626CD" w:rsidRDefault="00DB789F" w:rsidP="00BF65E2">
      <w:pPr>
        <w:pStyle w:val="Prrafodelista"/>
        <w:spacing w:line="360" w:lineRule="auto"/>
        <w:ind w:left="-142"/>
        <w:jc w:val="both"/>
        <w:rPr>
          <w:rFonts w:ascii="Verdana" w:hAnsi="Verdana"/>
        </w:rPr>
      </w:pPr>
      <w:r w:rsidRPr="002626CD">
        <w:rPr>
          <w:rFonts w:ascii="Verdana" w:hAnsi="Verdana"/>
        </w:rPr>
        <w:t xml:space="preserve">10) A disposición final </w:t>
      </w:r>
      <w:proofErr w:type="spellStart"/>
      <w:r w:rsidRPr="002626CD">
        <w:rPr>
          <w:rFonts w:ascii="Verdana" w:hAnsi="Verdana"/>
        </w:rPr>
        <w:t>terceira</w:t>
      </w:r>
      <w:proofErr w:type="spellEnd"/>
      <w:r w:rsidRPr="002626CD">
        <w:rPr>
          <w:rFonts w:ascii="Verdana" w:hAnsi="Verdana"/>
        </w:rPr>
        <w:t xml:space="preserve"> </w:t>
      </w:r>
      <w:proofErr w:type="spellStart"/>
      <w:r w:rsidRPr="002626CD">
        <w:rPr>
          <w:rFonts w:ascii="Verdana" w:hAnsi="Verdana"/>
        </w:rPr>
        <w:t>introdúcese</w:t>
      </w:r>
      <w:proofErr w:type="spellEnd"/>
      <w:r w:rsidRPr="002626CD">
        <w:rPr>
          <w:rFonts w:ascii="Verdana" w:hAnsi="Verdana"/>
        </w:rPr>
        <w:t xml:space="preserve"> </w:t>
      </w:r>
      <w:proofErr w:type="spellStart"/>
      <w:r w:rsidRPr="002626CD">
        <w:rPr>
          <w:rFonts w:ascii="Verdana" w:hAnsi="Verdana"/>
        </w:rPr>
        <w:t>unha</w:t>
      </w:r>
      <w:proofErr w:type="spellEnd"/>
      <w:r w:rsidRPr="002626CD">
        <w:rPr>
          <w:rFonts w:ascii="Verdana" w:hAnsi="Verdana"/>
        </w:rPr>
        <w:t xml:space="preserve"> </w:t>
      </w:r>
      <w:proofErr w:type="spellStart"/>
      <w:r w:rsidRPr="002626CD">
        <w:rPr>
          <w:rFonts w:ascii="Verdana" w:hAnsi="Verdana"/>
        </w:rPr>
        <w:t>mellora</w:t>
      </w:r>
      <w:proofErr w:type="spellEnd"/>
      <w:r w:rsidRPr="002626CD">
        <w:rPr>
          <w:rFonts w:ascii="Verdana" w:hAnsi="Verdana"/>
        </w:rPr>
        <w:t xml:space="preserve"> técnica </w:t>
      </w:r>
      <w:proofErr w:type="spellStart"/>
      <w:r w:rsidRPr="002626CD">
        <w:rPr>
          <w:rFonts w:ascii="Verdana" w:hAnsi="Verdana"/>
        </w:rPr>
        <w:t>na</w:t>
      </w:r>
      <w:proofErr w:type="spellEnd"/>
      <w:r w:rsidRPr="002626CD">
        <w:rPr>
          <w:rFonts w:ascii="Verdana" w:hAnsi="Verdana"/>
        </w:rPr>
        <w:t xml:space="preserve"> modificación do artigo 159.4, da </w:t>
      </w:r>
      <w:proofErr w:type="spellStart"/>
      <w:r w:rsidRPr="002626CD">
        <w:rPr>
          <w:rFonts w:ascii="Verdana" w:hAnsi="Verdana"/>
        </w:rPr>
        <w:t>Lei</w:t>
      </w:r>
      <w:proofErr w:type="spellEnd"/>
      <w:r w:rsidRPr="002626CD">
        <w:rPr>
          <w:rFonts w:ascii="Verdana" w:hAnsi="Verdana"/>
        </w:rPr>
        <w:t xml:space="preserve"> 9/2017, de 8 de </w:t>
      </w:r>
      <w:proofErr w:type="spellStart"/>
      <w:r w:rsidRPr="002626CD">
        <w:rPr>
          <w:rFonts w:ascii="Verdana" w:hAnsi="Verdana"/>
        </w:rPr>
        <w:t>novembro</w:t>
      </w:r>
      <w:proofErr w:type="spellEnd"/>
      <w:r w:rsidRPr="002626CD">
        <w:rPr>
          <w:rFonts w:ascii="Verdana" w:hAnsi="Verdana"/>
        </w:rPr>
        <w:t>, de Contratos do Sector Público, aprobada polo Real Decreto-</w:t>
      </w:r>
      <w:proofErr w:type="spellStart"/>
      <w:r w:rsidRPr="002626CD">
        <w:rPr>
          <w:rFonts w:ascii="Verdana" w:hAnsi="Verdana"/>
        </w:rPr>
        <w:t>lei</w:t>
      </w:r>
      <w:proofErr w:type="spellEnd"/>
      <w:r w:rsidRPr="002626CD">
        <w:rPr>
          <w:rFonts w:ascii="Verdana" w:hAnsi="Verdana"/>
        </w:rPr>
        <w:t xml:space="preserve"> 15/2020, de 21 de abril, de medidas </w:t>
      </w:r>
      <w:proofErr w:type="spellStart"/>
      <w:r w:rsidRPr="002626CD">
        <w:rPr>
          <w:rFonts w:ascii="Verdana" w:hAnsi="Verdana"/>
        </w:rPr>
        <w:t>urxentes</w:t>
      </w:r>
      <w:proofErr w:type="spellEnd"/>
      <w:r w:rsidRPr="002626CD">
        <w:rPr>
          <w:rFonts w:ascii="Verdana" w:hAnsi="Verdana"/>
        </w:rPr>
        <w:t xml:space="preserve"> complementarias para </w:t>
      </w:r>
      <w:proofErr w:type="spellStart"/>
      <w:r w:rsidRPr="002626CD">
        <w:rPr>
          <w:rFonts w:ascii="Verdana" w:hAnsi="Verdana"/>
        </w:rPr>
        <w:t>apoiar</w:t>
      </w:r>
      <w:proofErr w:type="spellEnd"/>
      <w:r w:rsidRPr="002626CD">
        <w:rPr>
          <w:rFonts w:ascii="Verdana" w:hAnsi="Verdana"/>
        </w:rPr>
        <w:t xml:space="preserve"> a economía e o </w:t>
      </w:r>
      <w:proofErr w:type="spellStart"/>
      <w:r w:rsidRPr="002626CD">
        <w:rPr>
          <w:rFonts w:ascii="Verdana" w:hAnsi="Verdana"/>
        </w:rPr>
        <w:t>emprego</w:t>
      </w:r>
      <w:proofErr w:type="spellEnd"/>
      <w:r w:rsidRPr="002626CD">
        <w:rPr>
          <w:rFonts w:ascii="Verdana" w:hAnsi="Verdana"/>
        </w:rPr>
        <w:t xml:space="preserve">. </w:t>
      </w:r>
    </w:p>
    <w:p w14:paraId="0AC2611C" w14:textId="77777777" w:rsidR="00C47E27" w:rsidRPr="002626CD" w:rsidRDefault="00DB789F" w:rsidP="00BF65E2">
      <w:pPr>
        <w:pStyle w:val="Prrafodelista"/>
        <w:spacing w:line="360" w:lineRule="auto"/>
        <w:ind w:left="-142"/>
        <w:jc w:val="both"/>
        <w:rPr>
          <w:rFonts w:ascii="Verdana" w:hAnsi="Verdana"/>
        </w:rPr>
      </w:pPr>
      <w:r w:rsidRPr="002626CD">
        <w:rPr>
          <w:rFonts w:ascii="Verdana" w:hAnsi="Verdana"/>
        </w:rPr>
        <w:t xml:space="preserve">11) As </w:t>
      </w:r>
      <w:proofErr w:type="spellStart"/>
      <w:r w:rsidRPr="002626CD">
        <w:rPr>
          <w:rFonts w:ascii="Verdana" w:hAnsi="Verdana"/>
        </w:rPr>
        <w:t>disposicións</w:t>
      </w:r>
      <w:proofErr w:type="spellEnd"/>
      <w:r w:rsidRPr="002626CD">
        <w:rPr>
          <w:rFonts w:ascii="Verdana" w:hAnsi="Verdana"/>
        </w:rPr>
        <w:t xml:space="preserve"> </w:t>
      </w:r>
      <w:proofErr w:type="spellStart"/>
      <w:r w:rsidRPr="002626CD">
        <w:rPr>
          <w:rFonts w:ascii="Verdana" w:hAnsi="Verdana"/>
        </w:rPr>
        <w:t>finais</w:t>
      </w:r>
      <w:proofErr w:type="spellEnd"/>
      <w:r w:rsidRPr="002626CD">
        <w:rPr>
          <w:rFonts w:ascii="Verdana" w:hAnsi="Verdana"/>
        </w:rPr>
        <w:t xml:space="preserve"> cuarta </w:t>
      </w:r>
      <w:proofErr w:type="spellStart"/>
      <w:proofErr w:type="gramStart"/>
      <w:r w:rsidRPr="002626CD">
        <w:rPr>
          <w:rFonts w:ascii="Verdana" w:hAnsi="Verdana"/>
        </w:rPr>
        <w:t>e</w:t>
      </w:r>
      <w:proofErr w:type="spellEnd"/>
      <w:proofErr w:type="gramEnd"/>
      <w:r w:rsidRPr="002626CD">
        <w:rPr>
          <w:rFonts w:ascii="Verdana" w:hAnsi="Verdana"/>
        </w:rPr>
        <w:t xml:space="preserve"> quinta </w:t>
      </w:r>
      <w:proofErr w:type="spellStart"/>
      <w:r w:rsidRPr="002626CD">
        <w:rPr>
          <w:rFonts w:ascii="Verdana" w:hAnsi="Verdana"/>
        </w:rPr>
        <w:t>amplíase</w:t>
      </w:r>
      <w:proofErr w:type="spellEnd"/>
      <w:r w:rsidRPr="002626CD">
        <w:rPr>
          <w:rFonts w:ascii="Verdana" w:hAnsi="Verdana"/>
        </w:rPr>
        <w:t xml:space="preserve"> a </w:t>
      </w:r>
      <w:proofErr w:type="spellStart"/>
      <w:r w:rsidRPr="002626CD">
        <w:rPr>
          <w:rFonts w:ascii="Verdana" w:hAnsi="Verdana"/>
        </w:rPr>
        <w:t>posibilidade</w:t>
      </w:r>
      <w:proofErr w:type="spellEnd"/>
      <w:r w:rsidRPr="002626CD">
        <w:rPr>
          <w:rFonts w:ascii="Verdana" w:hAnsi="Verdana"/>
        </w:rPr>
        <w:t xml:space="preserve"> de disponibilidad de </w:t>
      </w:r>
      <w:proofErr w:type="spellStart"/>
      <w:r w:rsidRPr="002626CD">
        <w:rPr>
          <w:rFonts w:ascii="Verdana" w:hAnsi="Verdana"/>
        </w:rPr>
        <w:t>plans</w:t>
      </w:r>
      <w:proofErr w:type="spellEnd"/>
      <w:r w:rsidRPr="002626CD">
        <w:rPr>
          <w:rFonts w:ascii="Verdana" w:hAnsi="Verdana"/>
        </w:rPr>
        <w:t xml:space="preserve"> de </w:t>
      </w:r>
      <w:proofErr w:type="spellStart"/>
      <w:r w:rsidRPr="002626CD">
        <w:rPr>
          <w:rFonts w:ascii="Verdana" w:hAnsi="Verdana"/>
        </w:rPr>
        <w:t>pensións</w:t>
      </w:r>
      <w:proofErr w:type="spellEnd"/>
      <w:r w:rsidRPr="002626CD">
        <w:rPr>
          <w:rFonts w:ascii="Verdana" w:hAnsi="Verdana"/>
        </w:rPr>
        <w:t xml:space="preserve"> para os </w:t>
      </w:r>
      <w:proofErr w:type="spellStart"/>
      <w:r w:rsidRPr="002626CD">
        <w:rPr>
          <w:rFonts w:ascii="Verdana" w:hAnsi="Verdana"/>
        </w:rPr>
        <w:t>traballadores</w:t>
      </w:r>
      <w:proofErr w:type="spellEnd"/>
      <w:r w:rsidRPr="002626CD">
        <w:rPr>
          <w:rFonts w:ascii="Verdana" w:hAnsi="Verdana"/>
        </w:rPr>
        <w:t xml:space="preserve"> por conta propia </w:t>
      </w:r>
      <w:proofErr w:type="spellStart"/>
      <w:r w:rsidRPr="002626CD">
        <w:rPr>
          <w:rFonts w:ascii="Verdana" w:hAnsi="Verdana"/>
        </w:rPr>
        <w:t>ou</w:t>
      </w:r>
      <w:proofErr w:type="spellEnd"/>
      <w:r w:rsidRPr="002626CD">
        <w:rPr>
          <w:rFonts w:ascii="Verdana" w:hAnsi="Verdana"/>
        </w:rPr>
        <w:t xml:space="preserve"> autónomos </w:t>
      </w:r>
      <w:proofErr w:type="spellStart"/>
      <w:r w:rsidRPr="002626CD">
        <w:rPr>
          <w:rFonts w:ascii="Verdana" w:hAnsi="Verdana"/>
        </w:rPr>
        <w:t>aos</w:t>
      </w:r>
      <w:proofErr w:type="spellEnd"/>
      <w:r w:rsidRPr="002626CD">
        <w:rPr>
          <w:rFonts w:ascii="Verdana" w:hAnsi="Verdana"/>
        </w:rPr>
        <w:t xml:space="preserve"> casos en que, sen cesar </w:t>
      </w:r>
      <w:proofErr w:type="spellStart"/>
      <w:r w:rsidRPr="002626CD">
        <w:rPr>
          <w:rFonts w:ascii="Verdana" w:hAnsi="Verdana"/>
        </w:rPr>
        <w:t>na</w:t>
      </w:r>
      <w:proofErr w:type="spellEnd"/>
      <w:r w:rsidRPr="002626CD">
        <w:rPr>
          <w:rFonts w:ascii="Verdana" w:hAnsi="Verdana"/>
        </w:rPr>
        <w:t xml:space="preserve"> </w:t>
      </w:r>
      <w:proofErr w:type="spellStart"/>
      <w:r w:rsidRPr="002626CD">
        <w:rPr>
          <w:rFonts w:ascii="Verdana" w:hAnsi="Verdana"/>
        </w:rPr>
        <w:t>súa</w:t>
      </w:r>
      <w:proofErr w:type="spellEnd"/>
      <w:r w:rsidRPr="002626CD">
        <w:rPr>
          <w:rFonts w:ascii="Verdana" w:hAnsi="Verdana"/>
        </w:rPr>
        <w:t xml:space="preserve"> </w:t>
      </w:r>
      <w:proofErr w:type="spellStart"/>
      <w:r w:rsidRPr="002626CD">
        <w:rPr>
          <w:rFonts w:ascii="Verdana" w:hAnsi="Verdana"/>
        </w:rPr>
        <w:t>actividade</w:t>
      </w:r>
      <w:proofErr w:type="spellEnd"/>
      <w:r w:rsidRPr="002626CD">
        <w:rPr>
          <w:rFonts w:ascii="Verdana" w:hAnsi="Verdana"/>
        </w:rPr>
        <w:t xml:space="preserve">, </w:t>
      </w:r>
      <w:proofErr w:type="spellStart"/>
      <w:r w:rsidRPr="002626CD">
        <w:rPr>
          <w:rFonts w:ascii="Verdana" w:hAnsi="Verdana"/>
        </w:rPr>
        <w:t>haxan</w:t>
      </w:r>
      <w:proofErr w:type="spellEnd"/>
      <w:r w:rsidRPr="002626CD">
        <w:rPr>
          <w:rFonts w:ascii="Verdana" w:hAnsi="Verdana"/>
        </w:rPr>
        <w:t xml:space="preserve"> ter </w:t>
      </w:r>
      <w:proofErr w:type="spellStart"/>
      <w:r w:rsidRPr="002626CD">
        <w:rPr>
          <w:rFonts w:ascii="Verdana" w:hAnsi="Verdana"/>
        </w:rPr>
        <w:t>unha</w:t>
      </w:r>
      <w:proofErr w:type="spellEnd"/>
      <w:r w:rsidRPr="002626CD">
        <w:rPr>
          <w:rFonts w:ascii="Verdana" w:hAnsi="Verdana"/>
        </w:rPr>
        <w:t xml:space="preserve"> </w:t>
      </w:r>
      <w:proofErr w:type="spellStart"/>
      <w:r w:rsidRPr="002626CD">
        <w:rPr>
          <w:rFonts w:ascii="Verdana" w:hAnsi="Verdana"/>
        </w:rPr>
        <w:t>redución</w:t>
      </w:r>
      <w:proofErr w:type="spellEnd"/>
      <w:r w:rsidRPr="002626CD">
        <w:rPr>
          <w:rFonts w:ascii="Verdana" w:hAnsi="Verdana"/>
        </w:rPr>
        <w:t xml:space="preserve"> de, polo menos, o 75 por </w:t>
      </w:r>
      <w:proofErr w:type="spellStart"/>
      <w:r w:rsidRPr="002626CD">
        <w:rPr>
          <w:rFonts w:ascii="Verdana" w:hAnsi="Verdana"/>
        </w:rPr>
        <w:t>cento</w:t>
      </w:r>
      <w:proofErr w:type="spellEnd"/>
      <w:r w:rsidRPr="002626CD">
        <w:rPr>
          <w:rFonts w:ascii="Verdana" w:hAnsi="Verdana"/>
        </w:rPr>
        <w:t xml:space="preserve"> no </w:t>
      </w:r>
      <w:proofErr w:type="spellStart"/>
      <w:r w:rsidRPr="002626CD">
        <w:rPr>
          <w:rFonts w:ascii="Verdana" w:hAnsi="Verdana"/>
        </w:rPr>
        <w:t>seu</w:t>
      </w:r>
      <w:proofErr w:type="spellEnd"/>
      <w:r w:rsidRPr="002626CD">
        <w:rPr>
          <w:rFonts w:ascii="Verdana" w:hAnsi="Verdana"/>
        </w:rPr>
        <w:t xml:space="preserve"> facturación como consecuencia da situación de </w:t>
      </w:r>
      <w:proofErr w:type="spellStart"/>
      <w:r w:rsidRPr="002626CD">
        <w:rPr>
          <w:rFonts w:ascii="Verdana" w:hAnsi="Verdana"/>
        </w:rPr>
        <w:t>crise</w:t>
      </w:r>
      <w:proofErr w:type="spellEnd"/>
      <w:r w:rsidRPr="002626CD">
        <w:rPr>
          <w:rFonts w:ascii="Verdana" w:hAnsi="Verdana"/>
        </w:rPr>
        <w:t xml:space="preserve"> sanitaria. </w:t>
      </w:r>
      <w:r w:rsidRPr="00BF65E2">
        <w:rPr>
          <w:rFonts w:ascii="Verdana" w:hAnsi="Verdana"/>
          <w:u w:val="single"/>
        </w:rPr>
        <w:t xml:space="preserve">A modificación </w:t>
      </w:r>
      <w:proofErr w:type="spellStart"/>
      <w:r w:rsidRPr="00BF65E2">
        <w:rPr>
          <w:rFonts w:ascii="Verdana" w:hAnsi="Verdana"/>
          <w:u w:val="single"/>
        </w:rPr>
        <w:t>realízase</w:t>
      </w:r>
      <w:proofErr w:type="spellEnd"/>
      <w:r w:rsidRPr="00BF65E2">
        <w:rPr>
          <w:rFonts w:ascii="Verdana" w:hAnsi="Verdana"/>
          <w:u w:val="single"/>
        </w:rPr>
        <w:t xml:space="preserve"> mediante </w:t>
      </w:r>
      <w:proofErr w:type="spellStart"/>
      <w:r w:rsidRPr="00BF65E2">
        <w:rPr>
          <w:rFonts w:ascii="Verdana" w:hAnsi="Verdana"/>
          <w:u w:val="single"/>
        </w:rPr>
        <w:t>axustes</w:t>
      </w:r>
      <w:proofErr w:type="spellEnd"/>
      <w:r w:rsidRPr="00BF65E2">
        <w:rPr>
          <w:rFonts w:ascii="Verdana" w:hAnsi="Verdana"/>
          <w:u w:val="single"/>
        </w:rPr>
        <w:t xml:space="preserve"> puntuales </w:t>
      </w:r>
      <w:proofErr w:type="spellStart"/>
      <w:r w:rsidRPr="00BF65E2">
        <w:rPr>
          <w:rFonts w:ascii="Verdana" w:hAnsi="Verdana"/>
          <w:u w:val="single"/>
        </w:rPr>
        <w:t>na</w:t>
      </w:r>
      <w:proofErr w:type="spellEnd"/>
      <w:r w:rsidRPr="00BF65E2">
        <w:rPr>
          <w:rFonts w:ascii="Verdana" w:hAnsi="Verdana"/>
          <w:u w:val="single"/>
        </w:rPr>
        <w:t xml:space="preserve"> redacción da disposición adicional </w:t>
      </w:r>
      <w:proofErr w:type="spellStart"/>
      <w:r w:rsidRPr="00BF65E2">
        <w:rPr>
          <w:rFonts w:ascii="Verdana" w:hAnsi="Verdana"/>
          <w:u w:val="single"/>
        </w:rPr>
        <w:t>vixésima</w:t>
      </w:r>
      <w:proofErr w:type="spellEnd"/>
      <w:r w:rsidRPr="00BF65E2">
        <w:rPr>
          <w:rFonts w:ascii="Verdana" w:hAnsi="Verdana"/>
          <w:u w:val="single"/>
        </w:rPr>
        <w:t xml:space="preserve"> do Real Decreto-</w:t>
      </w:r>
      <w:proofErr w:type="spellStart"/>
      <w:r w:rsidRPr="00BF65E2">
        <w:rPr>
          <w:rFonts w:ascii="Verdana" w:hAnsi="Verdana"/>
          <w:u w:val="single"/>
        </w:rPr>
        <w:t>lei</w:t>
      </w:r>
      <w:proofErr w:type="spellEnd"/>
      <w:r w:rsidRPr="00BF65E2">
        <w:rPr>
          <w:rFonts w:ascii="Verdana" w:hAnsi="Verdana"/>
          <w:u w:val="single"/>
        </w:rPr>
        <w:t xml:space="preserve"> 11/2020, de 31 de </w:t>
      </w:r>
      <w:proofErr w:type="spellStart"/>
      <w:proofErr w:type="gramStart"/>
      <w:r w:rsidRPr="00BF65E2">
        <w:rPr>
          <w:rFonts w:ascii="Verdana" w:hAnsi="Verdana"/>
          <w:u w:val="single"/>
        </w:rPr>
        <w:t>marzo,para</w:t>
      </w:r>
      <w:proofErr w:type="spellEnd"/>
      <w:proofErr w:type="gramEnd"/>
      <w:r w:rsidRPr="00BF65E2">
        <w:rPr>
          <w:rFonts w:ascii="Verdana" w:hAnsi="Verdana"/>
          <w:u w:val="single"/>
        </w:rPr>
        <w:t xml:space="preserve"> </w:t>
      </w:r>
      <w:proofErr w:type="spellStart"/>
      <w:r w:rsidRPr="00BF65E2">
        <w:rPr>
          <w:rFonts w:ascii="Verdana" w:hAnsi="Verdana"/>
          <w:u w:val="single"/>
        </w:rPr>
        <w:t>engadir</w:t>
      </w:r>
      <w:proofErr w:type="spellEnd"/>
      <w:r w:rsidRPr="00BF65E2">
        <w:rPr>
          <w:rFonts w:ascii="Verdana" w:hAnsi="Verdana"/>
          <w:u w:val="single"/>
        </w:rPr>
        <w:t xml:space="preserve"> </w:t>
      </w:r>
      <w:proofErr w:type="spellStart"/>
      <w:r w:rsidRPr="00BF65E2">
        <w:rPr>
          <w:rFonts w:ascii="Verdana" w:hAnsi="Verdana"/>
          <w:u w:val="single"/>
        </w:rPr>
        <w:t>ao</w:t>
      </w:r>
      <w:proofErr w:type="spellEnd"/>
      <w:r w:rsidRPr="00BF65E2">
        <w:rPr>
          <w:rFonts w:ascii="Verdana" w:hAnsi="Verdana"/>
          <w:u w:val="single"/>
        </w:rPr>
        <w:t xml:space="preserve"> </w:t>
      </w:r>
      <w:proofErr w:type="spellStart"/>
      <w:r w:rsidRPr="00BF65E2">
        <w:rPr>
          <w:rFonts w:ascii="Verdana" w:hAnsi="Verdana"/>
          <w:u w:val="single"/>
        </w:rPr>
        <w:t>suposto</w:t>
      </w:r>
      <w:proofErr w:type="spellEnd"/>
      <w:r w:rsidRPr="00BF65E2">
        <w:rPr>
          <w:rFonts w:ascii="Verdana" w:hAnsi="Verdana"/>
          <w:u w:val="single"/>
        </w:rPr>
        <w:t xml:space="preserve"> </w:t>
      </w:r>
      <w:proofErr w:type="spellStart"/>
      <w:r w:rsidRPr="00BF65E2">
        <w:rPr>
          <w:rFonts w:ascii="Verdana" w:hAnsi="Verdana"/>
          <w:u w:val="single"/>
        </w:rPr>
        <w:t>xa</w:t>
      </w:r>
      <w:proofErr w:type="spellEnd"/>
      <w:r w:rsidRPr="00BF65E2">
        <w:rPr>
          <w:rFonts w:ascii="Verdana" w:hAnsi="Verdana"/>
          <w:u w:val="single"/>
        </w:rPr>
        <w:t xml:space="preserve"> </w:t>
      </w:r>
      <w:proofErr w:type="spellStart"/>
      <w:r w:rsidRPr="00BF65E2">
        <w:rPr>
          <w:rFonts w:ascii="Verdana" w:hAnsi="Verdana"/>
          <w:u w:val="single"/>
        </w:rPr>
        <w:t>recollido</w:t>
      </w:r>
      <w:proofErr w:type="spellEnd"/>
      <w:r w:rsidRPr="00BF65E2">
        <w:rPr>
          <w:rFonts w:ascii="Verdana" w:hAnsi="Verdana"/>
          <w:u w:val="single"/>
        </w:rPr>
        <w:t xml:space="preserve"> de cese de </w:t>
      </w:r>
      <w:proofErr w:type="spellStart"/>
      <w:r w:rsidRPr="00BF65E2">
        <w:rPr>
          <w:rFonts w:ascii="Verdana" w:hAnsi="Verdana"/>
          <w:u w:val="single"/>
        </w:rPr>
        <w:t>actividade</w:t>
      </w:r>
      <w:proofErr w:type="spellEnd"/>
      <w:r w:rsidRPr="00BF65E2">
        <w:rPr>
          <w:rFonts w:ascii="Verdana" w:hAnsi="Verdana"/>
          <w:u w:val="single"/>
        </w:rPr>
        <w:t xml:space="preserve"> o </w:t>
      </w:r>
      <w:proofErr w:type="spellStart"/>
      <w:r w:rsidRPr="00BF65E2">
        <w:rPr>
          <w:rFonts w:ascii="Verdana" w:hAnsi="Verdana"/>
          <w:u w:val="single"/>
        </w:rPr>
        <w:t>novo</w:t>
      </w:r>
      <w:proofErr w:type="spellEnd"/>
      <w:r w:rsidRPr="00BF65E2">
        <w:rPr>
          <w:rFonts w:ascii="Verdana" w:hAnsi="Verdana"/>
          <w:u w:val="single"/>
        </w:rPr>
        <w:t xml:space="preserve"> de </w:t>
      </w:r>
      <w:proofErr w:type="spellStart"/>
      <w:r w:rsidRPr="00BF65E2">
        <w:rPr>
          <w:rFonts w:ascii="Verdana" w:hAnsi="Verdana"/>
          <w:u w:val="single"/>
        </w:rPr>
        <w:t>redución</w:t>
      </w:r>
      <w:proofErr w:type="spellEnd"/>
      <w:r w:rsidRPr="00BF65E2">
        <w:rPr>
          <w:rFonts w:ascii="Verdana" w:hAnsi="Verdana"/>
          <w:u w:val="single"/>
        </w:rPr>
        <w:t xml:space="preserve"> de facturación en, polo menos, un 75 por cento.</w:t>
      </w:r>
    </w:p>
    <w:p w14:paraId="7D871E4E" w14:textId="77777777" w:rsidR="00C47E27" w:rsidRPr="002626CD" w:rsidRDefault="00DB789F" w:rsidP="00BF65E2">
      <w:pPr>
        <w:pStyle w:val="Prrafodelista"/>
        <w:spacing w:line="360" w:lineRule="auto"/>
        <w:ind w:left="-142"/>
        <w:jc w:val="both"/>
        <w:rPr>
          <w:rFonts w:ascii="Verdana" w:hAnsi="Verdana"/>
        </w:rPr>
      </w:pPr>
      <w:r w:rsidRPr="002626CD">
        <w:rPr>
          <w:rFonts w:ascii="Verdana" w:hAnsi="Verdana"/>
        </w:rPr>
        <w:t xml:space="preserve">12) A disposición final cuarta, </w:t>
      </w:r>
      <w:proofErr w:type="spellStart"/>
      <w:r w:rsidRPr="002626CD">
        <w:rPr>
          <w:rFonts w:ascii="Verdana" w:hAnsi="Verdana"/>
        </w:rPr>
        <w:t>tendo</w:t>
      </w:r>
      <w:proofErr w:type="spellEnd"/>
      <w:r w:rsidRPr="002626CD">
        <w:rPr>
          <w:rFonts w:ascii="Verdana" w:hAnsi="Verdana"/>
        </w:rPr>
        <w:t xml:space="preserve"> en conta a evolución da pandemia </w:t>
      </w:r>
      <w:proofErr w:type="gramStart"/>
      <w:r w:rsidRPr="002626CD">
        <w:rPr>
          <w:rFonts w:ascii="Verdana" w:hAnsi="Verdana"/>
        </w:rPr>
        <w:t>e</w:t>
      </w:r>
      <w:proofErr w:type="gramEnd"/>
      <w:r w:rsidRPr="002626CD">
        <w:rPr>
          <w:rFonts w:ascii="Verdana" w:hAnsi="Verdana"/>
        </w:rPr>
        <w:t xml:space="preserve"> os </w:t>
      </w:r>
      <w:proofErr w:type="spellStart"/>
      <w:r w:rsidRPr="002626CD">
        <w:rPr>
          <w:rFonts w:ascii="Verdana" w:hAnsi="Verdana"/>
        </w:rPr>
        <w:t>seus</w:t>
      </w:r>
      <w:proofErr w:type="spellEnd"/>
      <w:r w:rsidRPr="002626CD">
        <w:rPr>
          <w:rFonts w:ascii="Verdana" w:hAnsi="Verdana"/>
        </w:rPr>
        <w:t xml:space="preserve"> efectos nos ingresos de </w:t>
      </w:r>
      <w:proofErr w:type="spellStart"/>
      <w:r w:rsidRPr="002626CD">
        <w:rPr>
          <w:rFonts w:ascii="Verdana" w:hAnsi="Verdana"/>
        </w:rPr>
        <w:t>moitos</w:t>
      </w:r>
      <w:proofErr w:type="spellEnd"/>
      <w:r w:rsidRPr="002626CD">
        <w:rPr>
          <w:rFonts w:ascii="Verdana" w:hAnsi="Verdana"/>
        </w:rPr>
        <w:t xml:space="preserve"> </w:t>
      </w:r>
      <w:proofErr w:type="spellStart"/>
      <w:r w:rsidRPr="002626CD">
        <w:rPr>
          <w:rFonts w:ascii="Verdana" w:hAnsi="Verdana"/>
        </w:rPr>
        <w:t>fogares</w:t>
      </w:r>
      <w:proofErr w:type="spellEnd"/>
      <w:r w:rsidRPr="002626CD">
        <w:rPr>
          <w:rFonts w:ascii="Verdana" w:hAnsi="Verdana"/>
        </w:rPr>
        <w:t xml:space="preserve">, amplía os </w:t>
      </w:r>
      <w:proofErr w:type="spellStart"/>
      <w:r w:rsidRPr="002626CD">
        <w:rPr>
          <w:rFonts w:ascii="Verdana" w:hAnsi="Verdana"/>
        </w:rPr>
        <w:t>prazos</w:t>
      </w:r>
      <w:proofErr w:type="spellEnd"/>
      <w:r w:rsidRPr="002626CD">
        <w:rPr>
          <w:rFonts w:ascii="Verdana" w:hAnsi="Verdana"/>
        </w:rPr>
        <w:t xml:space="preserve"> establecidos nos </w:t>
      </w:r>
      <w:proofErr w:type="spellStart"/>
      <w:r w:rsidRPr="002626CD">
        <w:rPr>
          <w:rFonts w:ascii="Verdana" w:hAnsi="Verdana"/>
        </w:rPr>
        <w:t>artigos</w:t>
      </w:r>
      <w:proofErr w:type="spellEnd"/>
      <w:r w:rsidRPr="002626CD">
        <w:rPr>
          <w:rFonts w:ascii="Verdana" w:hAnsi="Verdana"/>
        </w:rPr>
        <w:t xml:space="preserve"> 4 e 8 do Real Decreto-</w:t>
      </w:r>
      <w:proofErr w:type="spellStart"/>
      <w:r w:rsidRPr="002626CD">
        <w:rPr>
          <w:rFonts w:ascii="Verdana" w:hAnsi="Verdana"/>
        </w:rPr>
        <w:t>lei</w:t>
      </w:r>
      <w:proofErr w:type="spellEnd"/>
      <w:r w:rsidRPr="002626CD">
        <w:rPr>
          <w:rFonts w:ascii="Verdana" w:hAnsi="Verdana"/>
        </w:rPr>
        <w:t xml:space="preserve"> 11/2020, de 31 de marzo, polo que se adoptan medidas </w:t>
      </w:r>
      <w:proofErr w:type="spellStart"/>
      <w:r w:rsidRPr="002626CD">
        <w:rPr>
          <w:rFonts w:ascii="Verdana" w:hAnsi="Verdana"/>
        </w:rPr>
        <w:t>urxentes</w:t>
      </w:r>
      <w:proofErr w:type="spellEnd"/>
      <w:r w:rsidRPr="002626CD">
        <w:rPr>
          <w:rFonts w:ascii="Verdana" w:hAnsi="Verdana"/>
        </w:rPr>
        <w:t xml:space="preserve"> complementarias no ámbito social e económico para </w:t>
      </w:r>
      <w:proofErr w:type="spellStart"/>
      <w:r w:rsidRPr="002626CD">
        <w:rPr>
          <w:rFonts w:ascii="Verdana" w:hAnsi="Verdana"/>
        </w:rPr>
        <w:t>facer</w:t>
      </w:r>
      <w:proofErr w:type="spellEnd"/>
      <w:r w:rsidRPr="002626CD">
        <w:rPr>
          <w:rFonts w:ascii="Verdana" w:hAnsi="Verdana"/>
        </w:rPr>
        <w:t xml:space="preserve"> fronte </w:t>
      </w:r>
      <w:proofErr w:type="spellStart"/>
      <w:r w:rsidRPr="002626CD">
        <w:rPr>
          <w:rFonts w:ascii="Verdana" w:hAnsi="Verdana"/>
        </w:rPr>
        <w:t>ao</w:t>
      </w:r>
      <w:proofErr w:type="spellEnd"/>
      <w:r w:rsidRPr="002626CD">
        <w:rPr>
          <w:rFonts w:ascii="Verdana" w:hAnsi="Verdana"/>
        </w:rPr>
        <w:t xml:space="preserve"> COVID-19, para que o arrendatario de </w:t>
      </w:r>
      <w:proofErr w:type="spellStart"/>
      <w:r w:rsidRPr="002626CD">
        <w:rPr>
          <w:rFonts w:ascii="Verdana" w:hAnsi="Verdana"/>
        </w:rPr>
        <w:t>vivenda</w:t>
      </w:r>
      <w:proofErr w:type="spellEnd"/>
      <w:r w:rsidRPr="002626CD">
        <w:rPr>
          <w:rFonts w:ascii="Verdana" w:hAnsi="Verdana"/>
        </w:rPr>
        <w:t xml:space="preserve"> habitual </w:t>
      </w:r>
      <w:proofErr w:type="spellStart"/>
      <w:r w:rsidRPr="002626CD">
        <w:rPr>
          <w:rFonts w:ascii="Verdana" w:hAnsi="Verdana"/>
        </w:rPr>
        <w:t>poida</w:t>
      </w:r>
      <w:proofErr w:type="spellEnd"/>
      <w:r w:rsidRPr="002626CD">
        <w:rPr>
          <w:rFonts w:ascii="Verdana" w:hAnsi="Verdana"/>
        </w:rPr>
        <w:t xml:space="preserve"> realizar a </w:t>
      </w:r>
      <w:proofErr w:type="spellStart"/>
      <w:r w:rsidRPr="002626CD">
        <w:rPr>
          <w:rFonts w:ascii="Verdana" w:hAnsi="Verdana"/>
        </w:rPr>
        <w:t>solicitude</w:t>
      </w:r>
      <w:proofErr w:type="spellEnd"/>
      <w:r w:rsidRPr="002626CD">
        <w:rPr>
          <w:rFonts w:ascii="Verdana" w:hAnsi="Verdana"/>
        </w:rPr>
        <w:t xml:space="preserve"> de </w:t>
      </w:r>
      <w:proofErr w:type="spellStart"/>
      <w:r w:rsidRPr="002626CD">
        <w:rPr>
          <w:rFonts w:ascii="Verdana" w:hAnsi="Verdana"/>
        </w:rPr>
        <w:t>adiamento</w:t>
      </w:r>
      <w:proofErr w:type="spellEnd"/>
      <w:r w:rsidRPr="002626CD">
        <w:rPr>
          <w:rFonts w:ascii="Verdana" w:hAnsi="Verdana"/>
        </w:rPr>
        <w:t xml:space="preserve"> temporal e extraordinario do pago da renda. </w:t>
      </w:r>
    </w:p>
    <w:p w14:paraId="184CB077" w14:textId="77777777" w:rsidR="00C47E27" w:rsidRPr="00DA0265" w:rsidRDefault="00DB789F" w:rsidP="00BF65E2">
      <w:pPr>
        <w:pStyle w:val="Prrafodelista"/>
        <w:spacing w:line="360" w:lineRule="auto"/>
        <w:ind w:left="-142"/>
        <w:jc w:val="both"/>
        <w:rPr>
          <w:rFonts w:ascii="Verdana" w:hAnsi="Verdana"/>
          <w:u w:val="single"/>
        </w:rPr>
      </w:pPr>
      <w:r w:rsidRPr="00DA0265">
        <w:rPr>
          <w:rFonts w:ascii="Verdana" w:hAnsi="Verdana"/>
          <w:u w:val="single"/>
        </w:rPr>
        <w:t>13) Para rematar indicar que a entrada en vigor do Real Decreto-</w:t>
      </w:r>
      <w:proofErr w:type="spellStart"/>
      <w:r w:rsidRPr="00DA0265">
        <w:rPr>
          <w:rFonts w:ascii="Verdana" w:hAnsi="Verdana"/>
          <w:u w:val="single"/>
        </w:rPr>
        <w:t>Lei</w:t>
      </w:r>
      <w:proofErr w:type="spellEnd"/>
      <w:r w:rsidRPr="00DA0265">
        <w:rPr>
          <w:rFonts w:ascii="Verdana" w:hAnsi="Verdana"/>
          <w:u w:val="single"/>
        </w:rPr>
        <w:t xml:space="preserve"> que se acompaña entrará en vigor o día de </w:t>
      </w:r>
      <w:proofErr w:type="spellStart"/>
      <w:r w:rsidRPr="00DA0265">
        <w:rPr>
          <w:rFonts w:ascii="Verdana" w:hAnsi="Verdana"/>
          <w:u w:val="single"/>
        </w:rPr>
        <w:t>mañá</w:t>
      </w:r>
      <w:proofErr w:type="spellEnd"/>
      <w:r w:rsidRPr="00DA0265">
        <w:rPr>
          <w:rFonts w:ascii="Verdana" w:hAnsi="Verdana"/>
          <w:u w:val="single"/>
        </w:rPr>
        <w:t xml:space="preserve"> 30 de abril de 2020.</w:t>
      </w:r>
    </w:p>
    <w:p w14:paraId="03BA39B5" w14:textId="77777777" w:rsidR="00C47E27" w:rsidRPr="002626CD" w:rsidRDefault="00C47E27" w:rsidP="00986C0C">
      <w:pPr>
        <w:pStyle w:val="Prrafodelista"/>
        <w:spacing w:line="360" w:lineRule="auto"/>
        <w:ind w:left="1080"/>
        <w:jc w:val="both"/>
        <w:rPr>
          <w:rFonts w:ascii="Verdana" w:hAnsi="Verdana"/>
        </w:rPr>
      </w:pPr>
    </w:p>
    <w:p w14:paraId="33696D91" w14:textId="511A945B" w:rsidR="009209A5" w:rsidRPr="002626CD" w:rsidRDefault="00DB789F" w:rsidP="00D1340F">
      <w:pPr>
        <w:pStyle w:val="Prrafodelista"/>
        <w:spacing w:line="360" w:lineRule="auto"/>
        <w:ind w:left="-142" w:firstLine="336"/>
        <w:jc w:val="both"/>
        <w:rPr>
          <w:rFonts w:ascii="Verdana" w:hAnsi="Verdana"/>
        </w:rPr>
      </w:pPr>
      <w:proofErr w:type="spellStart"/>
      <w:r w:rsidRPr="002626CD">
        <w:rPr>
          <w:rFonts w:ascii="Verdana" w:hAnsi="Verdana"/>
        </w:rPr>
        <w:t>Atopándome</w:t>
      </w:r>
      <w:proofErr w:type="spellEnd"/>
      <w:r w:rsidRPr="002626CD">
        <w:rPr>
          <w:rFonts w:ascii="Verdana" w:hAnsi="Verdana"/>
        </w:rPr>
        <w:t xml:space="preserve"> a ti disposición para </w:t>
      </w:r>
      <w:proofErr w:type="spellStart"/>
      <w:r w:rsidRPr="002626CD">
        <w:rPr>
          <w:rFonts w:ascii="Verdana" w:hAnsi="Verdana"/>
        </w:rPr>
        <w:t>calquera</w:t>
      </w:r>
      <w:proofErr w:type="spellEnd"/>
      <w:r w:rsidRPr="002626CD">
        <w:rPr>
          <w:rFonts w:ascii="Verdana" w:hAnsi="Verdana"/>
        </w:rPr>
        <w:t xml:space="preserve"> aclaración que </w:t>
      </w:r>
      <w:proofErr w:type="gramStart"/>
      <w:r w:rsidRPr="002626CD">
        <w:rPr>
          <w:rFonts w:ascii="Verdana" w:hAnsi="Verdana"/>
        </w:rPr>
        <w:t>precises ,</w:t>
      </w:r>
      <w:proofErr w:type="gramEnd"/>
      <w:r w:rsidRPr="002626CD">
        <w:rPr>
          <w:rFonts w:ascii="Verdana" w:hAnsi="Verdana"/>
        </w:rPr>
        <w:t xml:space="preserve"> recibe un </w:t>
      </w:r>
      <w:proofErr w:type="spellStart"/>
      <w:r w:rsidRPr="002626CD">
        <w:rPr>
          <w:rFonts w:ascii="Verdana" w:hAnsi="Verdana"/>
        </w:rPr>
        <w:t>forte</w:t>
      </w:r>
      <w:proofErr w:type="spellEnd"/>
      <w:r w:rsidRPr="002626CD">
        <w:rPr>
          <w:rFonts w:ascii="Verdana" w:hAnsi="Verdana"/>
        </w:rPr>
        <w:t xml:space="preserve"> abrazo.</w:t>
      </w:r>
    </w:p>
    <w:p w14:paraId="0513A88F" w14:textId="5E363064" w:rsidR="00DB789F" w:rsidRPr="002626CD" w:rsidRDefault="00DB789F" w:rsidP="009E1102">
      <w:pPr>
        <w:spacing w:line="360" w:lineRule="auto"/>
        <w:jc w:val="both"/>
        <w:rPr>
          <w:rFonts w:ascii="Verdana" w:hAnsi="Verdana"/>
        </w:rPr>
      </w:pPr>
    </w:p>
    <w:p w14:paraId="5FEB603E" w14:textId="77777777" w:rsidR="00DB789F" w:rsidRPr="002626CD" w:rsidRDefault="00DB789F" w:rsidP="009E1102">
      <w:pPr>
        <w:spacing w:line="360" w:lineRule="auto"/>
        <w:jc w:val="both"/>
        <w:rPr>
          <w:rFonts w:ascii="Verdana" w:hAnsi="Verdana"/>
        </w:rPr>
      </w:pPr>
    </w:p>
    <w:p w14:paraId="14DC9A70" w14:textId="1A510D4A" w:rsidR="003B02E7" w:rsidRPr="002626CD" w:rsidRDefault="00487029" w:rsidP="003B02E7">
      <w:pPr>
        <w:rPr>
          <w:rFonts w:ascii="Verdana" w:hAnsi="Verdana"/>
        </w:rPr>
      </w:pPr>
      <w:r w:rsidRPr="002626CD">
        <w:rPr>
          <w:rFonts w:ascii="Verdana" w:hAnsi="Verdana"/>
        </w:rPr>
        <w:t xml:space="preserve">         </w:t>
      </w:r>
      <w:r w:rsidR="003B02E7" w:rsidRPr="002626CD">
        <w:rPr>
          <w:rFonts w:ascii="Verdana" w:hAnsi="Verdana"/>
        </w:rPr>
        <w:t xml:space="preserve"> </w:t>
      </w:r>
      <w:r w:rsidR="00C64994" w:rsidRPr="002626CD">
        <w:rPr>
          <w:rFonts w:ascii="Verdana" w:hAnsi="Verdana"/>
        </w:rPr>
        <w:t xml:space="preserve">  </w:t>
      </w:r>
      <w:proofErr w:type="spellStart"/>
      <w:r w:rsidRPr="002626CD">
        <w:rPr>
          <w:rFonts w:ascii="Verdana" w:hAnsi="Verdana"/>
        </w:rPr>
        <w:t>As</w:t>
      </w:r>
      <w:r w:rsidR="003B02E7" w:rsidRPr="002626CD">
        <w:rPr>
          <w:rFonts w:ascii="Verdana" w:hAnsi="Verdana"/>
        </w:rPr>
        <w:t>do</w:t>
      </w:r>
      <w:proofErr w:type="spellEnd"/>
      <w:r w:rsidR="003B02E7" w:rsidRPr="002626CD">
        <w:rPr>
          <w:rFonts w:ascii="Verdana" w:hAnsi="Verdana"/>
        </w:rPr>
        <w:t>.: Javier Carlos Sánchez García-Decano.</w:t>
      </w:r>
      <w:bookmarkEnd w:id="1"/>
    </w:p>
    <w:sectPr w:rsidR="003B02E7" w:rsidRPr="002626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C85"/>
    <w:multiLevelType w:val="hybridMultilevel"/>
    <w:tmpl w:val="F31C023A"/>
    <w:lvl w:ilvl="0" w:tplc="D67AB300">
      <w:start w:val="1"/>
      <w:numFmt w:val="decimal"/>
      <w:lvlText w:val="%1)"/>
      <w:lvlJc w:val="left"/>
      <w:pPr>
        <w:ind w:left="644" w:hanging="360"/>
      </w:pPr>
      <w:rPr>
        <w:b w:val="0"/>
        <w:bCs w:val="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B041BE"/>
    <w:multiLevelType w:val="hybridMultilevel"/>
    <w:tmpl w:val="3F24AEE4"/>
    <w:lvl w:ilvl="0" w:tplc="4EA45C1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47702D3"/>
    <w:multiLevelType w:val="hybridMultilevel"/>
    <w:tmpl w:val="3D7C1BD0"/>
    <w:lvl w:ilvl="0" w:tplc="AA38C5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396B90"/>
    <w:multiLevelType w:val="hybridMultilevel"/>
    <w:tmpl w:val="8200D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3E"/>
    <w:rsid w:val="00046B1D"/>
    <w:rsid w:val="00051EC8"/>
    <w:rsid w:val="000547EE"/>
    <w:rsid w:val="00077652"/>
    <w:rsid w:val="000A2839"/>
    <w:rsid w:val="000E7A53"/>
    <w:rsid w:val="00125E41"/>
    <w:rsid w:val="001301D0"/>
    <w:rsid w:val="00192304"/>
    <w:rsid w:val="0019439F"/>
    <w:rsid w:val="001A5851"/>
    <w:rsid w:val="001E3518"/>
    <w:rsid w:val="00207A7F"/>
    <w:rsid w:val="00232E38"/>
    <w:rsid w:val="002422FD"/>
    <w:rsid w:val="0024253C"/>
    <w:rsid w:val="00252A08"/>
    <w:rsid w:val="002626CD"/>
    <w:rsid w:val="002707E2"/>
    <w:rsid w:val="002C2A42"/>
    <w:rsid w:val="00324DC8"/>
    <w:rsid w:val="00373F0B"/>
    <w:rsid w:val="00390BFE"/>
    <w:rsid w:val="00395360"/>
    <w:rsid w:val="00397737"/>
    <w:rsid w:val="003B02E7"/>
    <w:rsid w:val="003C0B0A"/>
    <w:rsid w:val="00465F8D"/>
    <w:rsid w:val="00483206"/>
    <w:rsid w:val="00487029"/>
    <w:rsid w:val="004D210E"/>
    <w:rsid w:val="004F3D96"/>
    <w:rsid w:val="0050529F"/>
    <w:rsid w:val="00537FC3"/>
    <w:rsid w:val="00544C79"/>
    <w:rsid w:val="00553919"/>
    <w:rsid w:val="005600EC"/>
    <w:rsid w:val="00561D52"/>
    <w:rsid w:val="005718EB"/>
    <w:rsid w:val="0059318C"/>
    <w:rsid w:val="005A210C"/>
    <w:rsid w:val="005E0DE3"/>
    <w:rsid w:val="005F2ED6"/>
    <w:rsid w:val="006677EA"/>
    <w:rsid w:val="00676CED"/>
    <w:rsid w:val="00695209"/>
    <w:rsid w:val="006F2C51"/>
    <w:rsid w:val="00714BF5"/>
    <w:rsid w:val="0071769E"/>
    <w:rsid w:val="0073244A"/>
    <w:rsid w:val="00732D43"/>
    <w:rsid w:val="00745EA1"/>
    <w:rsid w:val="00761258"/>
    <w:rsid w:val="007A2680"/>
    <w:rsid w:val="007B025E"/>
    <w:rsid w:val="007C1B9E"/>
    <w:rsid w:val="007D19B9"/>
    <w:rsid w:val="007E150A"/>
    <w:rsid w:val="007E2D91"/>
    <w:rsid w:val="007E46A3"/>
    <w:rsid w:val="00803E38"/>
    <w:rsid w:val="00823BA0"/>
    <w:rsid w:val="00842DE1"/>
    <w:rsid w:val="00853819"/>
    <w:rsid w:val="008809FA"/>
    <w:rsid w:val="008B7736"/>
    <w:rsid w:val="008C357C"/>
    <w:rsid w:val="008C70B0"/>
    <w:rsid w:val="008D7D57"/>
    <w:rsid w:val="00903B8B"/>
    <w:rsid w:val="00906689"/>
    <w:rsid w:val="009209A5"/>
    <w:rsid w:val="0094733F"/>
    <w:rsid w:val="00961884"/>
    <w:rsid w:val="0098489D"/>
    <w:rsid w:val="00986C0C"/>
    <w:rsid w:val="009B4426"/>
    <w:rsid w:val="009C1C93"/>
    <w:rsid w:val="009E073C"/>
    <w:rsid w:val="009E1102"/>
    <w:rsid w:val="00A0084A"/>
    <w:rsid w:val="00A02A30"/>
    <w:rsid w:val="00A12F45"/>
    <w:rsid w:val="00A67429"/>
    <w:rsid w:val="00A81C97"/>
    <w:rsid w:val="00AB685D"/>
    <w:rsid w:val="00B07E60"/>
    <w:rsid w:val="00B216CB"/>
    <w:rsid w:val="00B56FFD"/>
    <w:rsid w:val="00B62CE9"/>
    <w:rsid w:val="00B8017E"/>
    <w:rsid w:val="00BA28BE"/>
    <w:rsid w:val="00BA48E0"/>
    <w:rsid w:val="00BF65E2"/>
    <w:rsid w:val="00C05202"/>
    <w:rsid w:val="00C079C4"/>
    <w:rsid w:val="00C36EF2"/>
    <w:rsid w:val="00C47E27"/>
    <w:rsid w:val="00C54FD5"/>
    <w:rsid w:val="00C60FDC"/>
    <w:rsid w:val="00C64994"/>
    <w:rsid w:val="00C91C8C"/>
    <w:rsid w:val="00CA6706"/>
    <w:rsid w:val="00CE2CD9"/>
    <w:rsid w:val="00CE3785"/>
    <w:rsid w:val="00D1340F"/>
    <w:rsid w:val="00D14877"/>
    <w:rsid w:val="00D17B77"/>
    <w:rsid w:val="00D4072F"/>
    <w:rsid w:val="00D81241"/>
    <w:rsid w:val="00D86BB0"/>
    <w:rsid w:val="00DA0265"/>
    <w:rsid w:val="00DA2893"/>
    <w:rsid w:val="00DA2FDB"/>
    <w:rsid w:val="00DB00BD"/>
    <w:rsid w:val="00DB789F"/>
    <w:rsid w:val="00DC582E"/>
    <w:rsid w:val="00DD60AC"/>
    <w:rsid w:val="00DE7B90"/>
    <w:rsid w:val="00E020D1"/>
    <w:rsid w:val="00E0433E"/>
    <w:rsid w:val="00E17A3E"/>
    <w:rsid w:val="00E2275F"/>
    <w:rsid w:val="00E50933"/>
    <w:rsid w:val="00E7173A"/>
    <w:rsid w:val="00E83266"/>
    <w:rsid w:val="00E9598B"/>
    <w:rsid w:val="00ED2FB6"/>
    <w:rsid w:val="00F26243"/>
    <w:rsid w:val="00F51FC0"/>
    <w:rsid w:val="00F71BA8"/>
    <w:rsid w:val="00F83B05"/>
    <w:rsid w:val="00FE0D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B143"/>
  <w15:chartTrackingRefBased/>
  <w15:docId w15:val="{BA3C27C8-D3AD-4D1C-B5A6-3DACBF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D6"/>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2ED6"/>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50933"/>
    <w:rPr>
      <w:color w:val="0563C1" w:themeColor="hyperlink"/>
      <w:u w:val="single"/>
    </w:rPr>
  </w:style>
  <w:style w:type="character" w:styleId="Mencinsinresolver">
    <w:name w:val="Unresolved Mention"/>
    <w:basedOn w:val="Fuentedeprrafopredeter"/>
    <w:uiPriority w:val="99"/>
    <w:semiHidden/>
    <w:unhideWhenUsed/>
    <w:rsid w:val="00E50933"/>
    <w:rPr>
      <w:color w:val="605E5C"/>
      <w:shd w:val="clear" w:color="auto" w:fill="E1DFDD"/>
    </w:rPr>
  </w:style>
  <w:style w:type="paragraph" w:styleId="Prrafodelista">
    <w:name w:val="List Paragraph"/>
    <w:basedOn w:val="Normal"/>
    <w:uiPriority w:val="34"/>
    <w:qFormat/>
    <w:rsid w:val="00E50933"/>
    <w:pPr>
      <w:ind w:left="720"/>
      <w:contextualSpacing/>
    </w:pPr>
  </w:style>
  <w:style w:type="paragraph" w:styleId="Textosinformato">
    <w:name w:val="Plain Text"/>
    <w:basedOn w:val="Normal"/>
    <w:link w:val="TextosinformatoCar"/>
    <w:uiPriority w:val="99"/>
    <w:semiHidden/>
    <w:unhideWhenUsed/>
    <w:rsid w:val="006F2C51"/>
    <w:rPr>
      <w:rFonts w:eastAsiaTheme="minorEastAsia"/>
      <w:szCs w:val="21"/>
    </w:rPr>
  </w:style>
  <w:style w:type="character" w:customStyle="1" w:styleId="TextosinformatoCar">
    <w:name w:val="Texto sin formato Car"/>
    <w:basedOn w:val="Fuentedeprrafopredeter"/>
    <w:link w:val="Textosinformato"/>
    <w:uiPriority w:val="99"/>
    <w:semiHidden/>
    <w:rsid w:val="006F2C51"/>
    <w:rPr>
      <w:rFonts w:ascii="Calibri" w:eastAsiaTheme="minorEastAsia" w:hAnsi="Calibri" w:cs="Calibri"/>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852">
      <w:bodyDiv w:val="1"/>
      <w:marLeft w:val="0"/>
      <w:marRight w:val="0"/>
      <w:marTop w:val="0"/>
      <w:marBottom w:val="0"/>
      <w:divBdr>
        <w:top w:val="none" w:sz="0" w:space="0" w:color="auto"/>
        <w:left w:val="none" w:sz="0" w:space="0" w:color="auto"/>
        <w:bottom w:val="none" w:sz="0" w:space="0" w:color="auto"/>
        <w:right w:val="none" w:sz="0" w:space="0" w:color="auto"/>
      </w:divBdr>
    </w:div>
    <w:div w:id="82604138">
      <w:bodyDiv w:val="1"/>
      <w:marLeft w:val="0"/>
      <w:marRight w:val="0"/>
      <w:marTop w:val="0"/>
      <w:marBottom w:val="0"/>
      <w:divBdr>
        <w:top w:val="none" w:sz="0" w:space="0" w:color="auto"/>
        <w:left w:val="none" w:sz="0" w:space="0" w:color="auto"/>
        <w:bottom w:val="none" w:sz="0" w:space="0" w:color="auto"/>
        <w:right w:val="none" w:sz="0" w:space="0" w:color="auto"/>
      </w:divBdr>
    </w:div>
    <w:div w:id="88501696">
      <w:bodyDiv w:val="1"/>
      <w:marLeft w:val="0"/>
      <w:marRight w:val="0"/>
      <w:marTop w:val="0"/>
      <w:marBottom w:val="0"/>
      <w:divBdr>
        <w:top w:val="none" w:sz="0" w:space="0" w:color="auto"/>
        <w:left w:val="none" w:sz="0" w:space="0" w:color="auto"/>
        <w:bottom w:val="none" w:sz="0" w:space="0" w:color="auto"/>
        <w:right w:val="none" w:sz="0" w:space="0" w:color="auto"/>
      </w:divBdr>
    </w:div>
    <w:div w:id="393049090">
      <w:bodyDiv w:val="1"/>
      <w:marLeft w:val="0"/>
      <w:marRight w:val="0"/>
      <w:marTop w:val="0"/>
      <w:marBottom w:val="0"/>
      <w:divBdr>
        <w:top w:val="none" w:sz="0" w:space="0" w:color="auto"/>
        <w:left w:val="none" w:sz="0" w:space="0" w:color="auto"/>
        <w:bottom w:val="none" w:sz="0" w:space="0" w:color="auto"/>
        <w:right w:val="none" w:sz="0" w:space="0" w:color="auto"/>
      </w:divBdr>
    </w:div>
    <w:div w:id="463084434">
      <w:bodyDiv w:val="1"/>
      <w:marLeft w:val="0"/>
      <w:marRight w:val="0"/>
      <w:marTop w:val="0"/>
      <w:marBottom w:val="0"/>
      <w:divBdr>
        <w:top w:val="none" w:sz="0" w:space="0" w:color="auto"/>
        <w:left w:val="none" w:sz="0" w:space="0" w:color="auto"/>
        <w:bottom w:val="none" w:sz="0" w:space="0" w:color="auto"/>
        <w:right w:val="none" w:sz="0" w:space="0" w:color="auto"/>
      </w:divBdr>
    </w:div>
    <w:div w:id="562644953">
      <w:bodyDiv w:val="1"/>
      <w:marLeft w:val="0"/>
      <w:marRight w:val="0"/>
      <w:marTop w:val="0"/>
      <w:marBottom w:val="0"/>
      <w:divBdr>
        <w:top w:val="none" w:sz="0" w:space="0" w:color="auto"/>
        <w:left w:val="none" w:sz="0" w:space="0" w:color="auto"/>
        <w:bottom w:val="none" w:sz="0" w:space="0" w:color="auto"/>
        <w:right w:val="none" w:sz="0" w:space="0" w:color="auto"/>
      </w:divBdr>
    </w:div>
    <w:div w:id="782071887">
      <w:bodyDiv w:val="1"/>
      <w:marLeft w:val="0"/>
      <w:marRight w:val="0"/>
      <w:marTop w:val="0"/>
      <w:marBottom w:val="0"/>
      <w:divBdr>
        <w:top w:val="none" w:sz="0" w:space="0" w:color="auto"/>
        <w:left w:val="none" w:sz="0" w:space="0" w:color="auto"/>
        <w:bottom w:val="none" w:sz="0" w:space="0" w:color="auto"/>
        <w:right w:val="none" w:sz="0" w:space="0" w:color="auto"/>
      </w:divBdr>
    </w:div>
    <w:div w:id="965501730">
      <w:bodyDiv w:val="1"/>
      <w:marLeft w:val="0"/>
      <w:marRight w:val="0"/>
      <w:marTop w:val="0"/>
      <w:marBottom w:val="0"/>
      <w:divBdr>
        <w:top w:val="none" w:sz="0" w:space="0" w:color="auto"/>
        <w:left w:val="none" w:sz="0" w:space="0" w:color="auto"/>
        <w:bottom w:val="none" w:sz="0" w:space="0" w:color="auto"/>
        <w:right w:val="none" w:sz="0" w:space="0" w:color="auto"/>
      </w:divBdr>
    </w:div>
    <w:div w:id="980427803">
      <w:bodyDiv w:val="1"/>
      <w:marLeft w:val="0"/>
      <w:marRight w:val="0"/>
      <w:marTop w:val="0"/>
      <w:marBottom w:val="0"/>
      <w:divBdr>
        <w:top w:val="none" w:sz="0" w:space="0" w:color="auto"/>
        <w:left w:val="none" w:sz="0" w:space="0" w:color="auto"/>
        <w:bottom w:val="none" w:sz="0" w:space="0" w:color="auto"/>
        <w:right w:val="none" w:sz="0" w:space="0" w:color="auto"/>
      </w:divBdr>
    </w:div>
    <w:div w:id="1241866315">
      <w:bodyDiv w:val="1"/>
      <w:marLeft w:val="0"/>
      <w:marRight w:val="0"/>
      <w:marTop w:val="0"/>
      <w:marBottom w:val="0"/>
      <w:divBdr>
        <w:top w:val="none" w:sz="0" w:space="0" w:color="auto"/>
        <w:left w:val="none" w:sz="0" w:space="0" w:color="auto"/>
        <w:bottom w:val="none" w:sz="0" w:space="0" w:color="auto"/>
        <w:right w:val="none" w:sz="0" w:space="0" w:color="auto"/>
      </w:divBdr>
    </w:div>
    <w:div w:id="1260215529">
      <w:bodyDiv w:val="1"/>
      <w:marLeft w:val="0"/>
      <w:marRight w:val="0"/>
      <w:marTop w:val="0"/>
      <w:marBottom w:val="0"/>
      <w:divBdr>
        <w:top w:val="none" w:sz="0" w:space="0" w:color="auto"/>
        <w:left w:val="none" w:sz="0" w:space="0" w:color="auto"/>
        <w:bottom w:val="none" w:sz="0" w:space="0" w:color="auto"/>
        <w:right w:val="none" w:sz="0" w:space="0" w:color="auto"/>
      </w:divBdr>
    </w:div>
    <w:div w:id="1325939503">
      <w:bodyDiv w:val="1"/>
      <w:marLeft w:val="0"/>
      <w:marRight w:val="0"/>
      <w:marTop w:val="0"/>
      <w:marBottom w:val="0"/>
      <w:divBdr>
        <w:top w:val="none" w:sz="0" w:space="0" w:color="auto"/>
        <w:left w:val="none" w:sz="0" w:space="0" w:color="auto"/>
        <w:bottom w:val="none" w:sz="0" w:space="0" w:color="auto"/>
        <w:right w:val="none" w:sz="0" w:space="0" w:color="auto"/>
      </w:divBdr>
    </w:div>
    <w:div w:id="1392927588">
      <w:bodyDiv w:val="1"/>
      <w:marLeft w:val="0"/>
      <w:marRight w:val="0"/>
      <w:marTop w:val="0"/>
      <w:marBottom w:val="0"/>
      <w:divBdr>
        <w:top w:val="none" w:sz="0" w:space="0" w:color="auto"/>
        <w:left w:val="none" w:sz="0" w:space="0" w:color="auto"/>
        <w:bottom w:val="none" w:sz="0" w:space="0" w:color="auto"/>
        <w:right w:val="none" w:sz="0" w:space="0" w:color="auto"/>
      </w:divBdr>
    </w:div>
    <w:div w:id="1635255642">
      <w:bodyDiv w:val="1"/>
      <w:marLeft w:val="0"/>
      <w:marRight w:val="0"/>
      <w:marTop w:val="0"/>
      <w:marBottom w:val="0"/>
      <w:divBdr>
        <w:top w:val="none" w:sz="0" w:space="0" w:color="auto"/>
        <w:left w:val="none" w:sz="0" w:space="0" w:color="auto"/>
        <w:bottom w:val="none" w:sz="0" w:space="0" w:color="auto"/>
        <w:right w:val="none" w:sz="0" w:space="0" w:color="auto"/>
      </w:divBdr>
    </w:div>
    <w:div w:id="1788356914">
      <w:bodyDiv w:val="1"/>
      <w:marLeft w:val="0"/>
      <w:marRight w:val="0"/>
      <w:marTop w:val="0"/>
      <w:marBottom w:val="0"/>
      <w:divBdr>
        <w:top w:val="none" w:sz="0" w:space="0" w:color="auto"/>
        <w:left w:val="none" w:sz="0" w:space="0" w:color="auto"/>
        <w:bottom w:val="none" w:sz="0" w:space="0" w:color="auto"/>
        <w:right w:val="none" w:sz="0" w:space="0" w:color="auto"/>
      </w:divBdr>
    </w:div>
    <w:div w:id="1846818454">
      <w:bodyDiv w:val="1"/>
      <w:marLeft w:val="0"/>
      <w:marRight w:val="0"/>
      <w:marTop w:val="0"/>
      <w:marBottom w:val="0"/>
      <w:divBdr>
        <w:top w:val="none" w:sz="0" w:space="0" w:color="auto"/>
        <w:left w:val="none" w:sz="0" w:space="0" w:color="auto"/>
        <w:bottom w:val="none" w:sz="0" w:space="0" w:color="auto"/>
        <w:right w:val="none" w:sz="0" w:space="0" w:color="auto"/>
      </w:divBdr>
    </w:div>
    <w:div w:id="21311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1928</Words>
  <Characters>10604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Vicepresidente CGPE</dc:creator>
  <cp:keywords/>
  <dc:description/>
  <cp:lastModifiedBy>Maria</cp:lastModifiedBy>
  <cp:revision>9</cp:revision>
  <dcterms:created xsi:type="dcterms:W3CDTF">2020-04-29T09:41:00Z</dcterms:created>
  <dcterms:modified xsi:type="dcterms:W3CDTF">2020-04-29T10:03:00Z</dcterms:modified>
</cp:coreProperties>
</file>